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5" w:rsidRDefault="000508E5" w:rsidP="000508E5">
      <w:pPr>
        <w:jc w:val="right"/>
      </w:pPr>
      <w:r w:rsidRPr="00B93379">
        <w:t>УТВЕРЖДАЮ</w:t>
      </w:r>
    </w:p>
    <w:p w:rsidR="000508E5" w:rsidRPr="00B93379" w:rsidRDefault="000508E5" w:rsidP="000508E5">
      <w:pPr>
        <w:jc w:val="right"/>
      </w:pPr>
    </w:p>
    <w:p w:rsidR="000508E5" w:rsidRDefault="000508E5" w:rsidP="000508E5">
      <w:pPr>
        <w:jc w:val="right"/>
      </w:pPr>
      <w:r w:rsidRPr="00B93379">
        <w:t>Глава Администрации Большесельского</w:t>
      </w:r>
    </w:p>
    <w:p w:rsidR="000508E5" w:rsidRDefault="000508E5" w:rsidP="000508E5">
      <w:pPr>
        <w:jc w:val="right"/>
      </w:pPr>
    </w:p>
    <w:p w:rsidR="000508E5" w:rsidRDefault="000508E5" w:rsidP="000508E5">
      <w:pPr>
        <w:jc w:val="right"/>
      </w:pPr>
      <w:r w:rsidRPr="00B93379">
        <w:t xml:space="preserve"> муниципального района</w:t>
      </w:r>
    </w:p>
    <w:p w:rsidR="000508E5" w:rsidRPr="00B93379" w:rsidRDefault="000508E5" w:rsidP="000508E5">
      <w:pPr>
        <w:jc w:val="right"/>
      </w:pPr>
    </w:p>
    <w:p w:rsidR="000508E5" w:rsidRDefault="000508E5" w:rsidP="000508E5">
      <w:pPr>
        <w:jc w:val="right"/>
      </w:pPr>
      <w:r w:rsidRPr="00B93379">
        <w:t>___</w:t>
      </w:r>
      <w:r w:rsidR="00BA1CCB">
        <w:t>____________</w:t>
      </w:r>
      <w:r w:rsidRPr="00B93379">
        <w:t xml:space="preserve">__ </w:t>
      </w:r>
      <w:r w:rsidR="00401A72" w:rsidRPr="00B93379">
        <w:fldChar w:fldCharType="begin" w:fldLock="1"/>
      </w:r>
      <w:r w:rsidRPr="00B93379">
        <w:instrText xml:space="preserve"> DOCVARIABLE ПОДПИСАНТ_ЗАКАЗЧИК_ИОФАМИЛИЯ </w:instrText>
      </w:r>
      <w:r w:rsidR="00401A72" w:rsidRPr="00B93379">
        <w:fldChar w:fldCharType="separate"/>
      </w:r>
      <w:r w:rsidRPr="00B93379">
        <w:t>В. А. Лубенин</w:t>
      </w:r>
      <w:r w:rsidR="00401A72" w:rsidRPr="00B93379">
        <w:fldChar w:fldCharType="end"/>
      </w:r>
    </w:p>
    <w:p w:rsidR="000508E5" w:rsidRPr="00B93379" w:rsidRDefault="000508E5" w:rsidP="000508E5">
      <w:pPr>
        <w:jc w:val="right"/>
      </w:pPr>
    </w:p>
    <w:p w:rsidR="000508E5" w:rsidRDefault="000508E5" w:rsidP="000508E5">
      <w:pPr>
        <w:jc w:val="right"/>
        <w:rPr>
          <w:sz w:val="22"/>
        </w:rPr>
      </w:pPr>
      <w:r w:rsidRPr="00B93379">
        <w:rPr>
          <w:sz w:val="22"/>
        </w:rPr>
        <w:t>(подпись, инициалы, фамилия)</w:t>
      </w:r>
    </w:p>
    <w:p w:rsidR="000508E5" w:rsidRPr="00B93379" w:rsidRDefault="000508E5" w:rsidP="000508E5">
      <w:pPr>
        <w:jc w:val="right"/>
        <w:rPr>
          <w:sz w:val="22"/>
        </w:rPr>
      </w:pPr>
    </w:p>
    <w:p w:rsidR="000508E5" w:rsidRPr="00B93379" w:rsidRDefault="000508E5" w:rsidP="000508E5">
      <w:pPr>
        <w:jc w:val="right"/>
      </w:pPr>
      <w:r w:rsidRPr="00B93379">
        <w:t>«___»____________ 20____г.</w:t>
      </w:r>
    </w:p>
    <w:p w:rsidR="00E05D67" w:rsidRDefault="00E05D67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9B4E36" w:rsidRPr="009C1CD6" w:rsidRDefault="009B4E36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E05D67" w:rsidRPr="009C1CD6" w:rsidRDefault="00E05D67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  <w:r w:rsidRPr="009C1CD6">
        <w:rPr>
          <w:b/>
          <w:sz w:val="48"/>
          <w:szCs w:val="48"/>
          <w:lang w:eastAsia="ar-SA"/>
        </w:rPr>
        <w:t>РЕГЛАМЕНТ</w:t>
      </w:r>
    </w:p>
    <w:p w:rsidR="00276C34" w:rsidRDefault="00E05D67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  <w:r w:rsidRPr="009C1CD6">
        <w:rPr>
          <w:b/>
          <w:sz w:val="48"/>
          <w:szCs w:val="48"/>
          <w:lang w:eastAsia="ar-SA"/>
        </w:rPr>
        <w:t>Процедура идентификации опасностей, оценки уровней и управления профессиональными рисками</w:t>
      </w:r>
    </w:p>
    <w:p w:rsidR="009B4E36" w:rsidRDefault="009B4E36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9B4E36" w:rsidRDefault="009B4E36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9B4E36" w:rsidRPr="009C1CD6" w:rsidRDefault="009B4E36" w:rsidP="00E05D67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276C34" w:rsidRPr="009C1CD6" w:rsidRDefault="00276C34" w:rsidP="00E410B5">
      <w:pPr>
        <w:spacing w:after="240"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:rsidR="004F7B58" w:rsidRPr="009C1CD6" w:rsidRDefault="004F7B58" w:rsidP="00E410B5">
      <w:pPr>
        <w:spacing w:after="240" w:line="276" w:lineRule="auto"/>
        <w:ind w:firstLine="284"/>
        <w:jc w:val="both"/>
      </w:pPr>
    </w:p>
    <w:p w:rsidR="005F29E8" w:rsidRDefault="005F29E8" w:rsidP="009B4E36">
      <w:pPr>
        <w:spacing w:after="240" w:line="276" w:lineRule="auto"/>
        <w:jc w:val="both"/>
      </w:pPr>
    </w:p>
    <w:p w:rsidR="009B4E36" w:rsidRPr="009C1CD6" w:rsidRDefault="009B4E36" w:rsidP="009B4E36">
      <w:pPr>
        <w:spacing w:after="240" w:line="276" w:lineRule="auto"/>
        <w:jc w:val="both"/>
        <w:rPr>
          <w:sz w:val="28"/>
          <w:szCs w:val="28"/>
        </w:rPr>
      </w:pPr>
    </w:p>
    <w:p w:rsidR="00FF07C4" w:rsidRPr="009C1CD6" w:rsidRDefault="00FF07C4" w:rsidP="00764881">
      <w:pPr>
        <w:keepNext/>
        <w:keepLines/>
        <w:numPr>
          <w:ilvl w:val="0"/>
          <w:numId w:val="17"/>
        </w:numPr>
        <w:tabs>
          <w:tab w:val="clear" w:pos="435"/>
          <w:tab w:val="num" w:pos="-426"/>
        </w:tabs>
        <w:spacing w:after="240" w:line="276" w:lineRule="auto"/>
        <w:ind w:left="-426" w:firstLine="0"/>
        <w:outlineLvl w:val="0"/>
        <w:rPr>
          <w:b/>
          <w:bCs/>
        </w:rPr>
      </w:pPr>
      <w:bookmarkStart w:id="0" w:name="_Toc457460673"/>
      <w:bookmarkStart w:id="1" w:name="_Toc399400182"/>
      <w:bookmarkStart w:id="2" w:name="_Toc364333709"/>
      <w:r w:rsidRPr="009C1CD6">
        <w:rPr>
          <w:b/>
          <w:bCs/>
        </w:rPr>
        <w:lastRenderedPageBreak/>
        <w:t>Н</w:t>
      </w:r>
      <w:bookmarkEnd w:id="0"/>
      <w:bookmarkEnd w:id="1"/>
      <w:r w:rsidRPr="009C1CD6">
        <w:rPr>
          <w:b/>
          <w:bCs/>
        </w:rPr>
        <w:t>АЗНАЧЕНИЕ</w:t>
      </w:r>
    </w:p>
    <w:p w:rsidR="00FF07C4" w:rsidRPr="009C1CD6" w:rsidRDefault="00FF07C4" w:rsidP="00764881">
      <w:pPr>
        <w:keepNext/>
        <w:keepLines/>
        <w:numPr>
          <w:ilvl w:val="1"/>
          <w:numId w:val="17"/>
        </w:numPr>
        <w:tabs>
          <w:tab w:val="clear" w:pos="720"/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color w:val="000000"/>
        </w:rPr>
      </w:pPr>
      <w:r w:rsidRPr="009C1CD6">
        <w:rPr>
          <w:color w:val="000000"/>
        </w:rPr>
        <w:t xml:space="preserve">Целью настоящего документа является </w:t>
      </w:r>
      <w:bookmarkStart w:id="3" w:name="_Область_применения"/>
      <w:bookmarkStart w:id="4" w:name="_Toc457460674"/>
      <w:bookmarkEnd w:id="3"/>
      <w:r w:rsidRPr="009C1CD6">
        <w:rPr>
          <w:color w:val="000000"/>
        </w:rPr>
        <w:t>создание и организаци</w:t>
      </w:r>
      <w:r w:rsidR="001D4416" w:rsidRPr="009C1CD6">
        <w:rPr>
          <w:color w:val="000000"/>
        </w:rPr>
        <w:t>я</w:t>
      </w:r>
      <w:r w:rsidRPr="009C1CD6">
        <w:rPr>
          <w:color w:val="000000"/>
        </w:rPr>
        <w:t xml:space="preserve"> процедуры управления профессиональными рисками</w:t>
      </w:r>
      <w:r w:rsidR="001D4416" w:rsidRPr="009C1CD6">
        <w:rPr>
          <w:color w:val="000000"/>
        </w:rPr>
        <w:t xml:space="preserve"> в </w:t>
      </w:r>
      <w:r w:rsidR="000508E5">
        <w:t>Администрации Большесельского муниципального района</w:t>
      </w:r>
    </w:p>
    <w:p w:rsidR="00FF07C4" w:rsidRPr="009C1CD6" w:rsidRDefault="00FF07C4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9C1CD6">
        <w:rPr>
          <w:b/>
          <w:bCs/>
        </w:rPr>
        <w:t xml:space="preserve">2. </w:t>
      </w:r>
      <w:bookmarkStart w:id="5" w:name="_Toc399400183"/>
      <w:r w:rsidRPr="009C1CD6">
        <w:rPr>
          <w:b/>
          <w:bCs/>
        </w:rPr>
        <w:t>О</w:t>
      </w:r>
      <w:bookmarkEnd w:id="4"/>
      <w:bookmarkEnd w:id="5"/>
      <w:r w:rsidRPr="009C1CD6">
        <w:rPr>
          <w:b/>
          <w:bCs/>
        </w:rPr>
        <w:t>БЛАСТЬ ПРИМЕНЕНИЯ</w:t>
      </w:r>
    </w:p>
    <w:p w:rsidR="00FF07C4" w:rsidRPr="009C1CD6" w:rsidRDefault="00FF07C4" w:rsidP="00764881">
      <w:pPr>
        <w:numPr>
          <w:ilvl w:val="1"/>
          <w:numId w:val="18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rPr>
          <w:color w:val="000000"/>
        </w:rPr>
      </w:pPr>
      <w:r w:rsidRPr="009C1CD6">
        <w:rPr>
          <w:color w:val="000000"/>
        </w:rPr>
        <w:t xml:space="preserve">Владельцем настоящего документа является </w:t>
      </w:r>
      <w:r w:rsidR="000508E5">
        <w:t>АдминистрацияБольшесельского муниципального района</w:t>
      </w:r>
    </w:p>
    <w:p w:rsidR="00730BE4" w:rsidRPr="009C1CD6" w:rsidRDefault="00A13853" w:rsidP="00764881">
      <w:pPr>
        <w:keepNext/>
        <w:keepLines/>
        <w:numPr>
          <w:ilvl w:val="1"/>
          <w:numId w:val="18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b/>
          <w:bCs/>
        </w:rPr>
      </w:pPr>
      <w:r w:rsidRPr="009C1CD6">
        <w:rPr>
          <w:color w:val="000000"/>
        </w:rPr>
        <w:t xml:space="preserve">Настоящий Регламент </w:t>
      </w:r>
      <w:r w:rsidR="00730BE4" w:rsidRPr="009C1CD6">
        <w:rPr>
          <w:color w:val="000000"/>
        </w:rPr>
        <w:t xml:space="preserve">устанавливает требования к построению системы управления профессиональными рисками в </w:t>
      </w:r>
      <w:r w:rsidR="000508E5">
        <w:t>Администрации Большесельского муниципального района</w:t>
      </w:r>
      <w:bookmarkStart w:id="6" w:name="_GoBack"/>
      <w:bookmarkEnd w:id="6"/>
      <w:r w:rsidR="00730BE4" w:rsidRPr="009C1CD6">
        <w:rPr>
          <w:color w:val="000000"/>
        </w:rPr>
        <w:t xml:space="preserve">и процедурам управления </w:t>
      </w:r>
      <w:r w:rsidR="00730BE4" w:rsidRPr="009C1CD6">
        <w:t>профессиональными</w:t>
      </w:r>
      <w:r w:rsidRPr="009C1CD6">
        <w:t xml:space="preserve"> рисками и является локальным нормативным актом.</w:t>
      </w:r>
    </w:p>
    <w:p w:rsidR="00376791" w:rsidRPr="009C1CD6" w:rsidRDefault="00376791" w:rsidP="00376791">
      <w:pPr>
        <w:keepNext/>
        <w:keepLines/>
        <w:numPr>
          <w:ilvl w:val="1"/>
          <w:numId w:val="18"/>
        </w:numPr>
        <w:spacing w:after="240" w:line="276" w:lineRule="auto"/>
        <w:ind w:left="-426" w:firstLine="0"/>
        <w:jc w:val="both"/>
        <w:outlineLvl w:val="0"/>
        <w:rPr>
          <w:bCs/>
        </w:rPr>
      </w:pPr>
      <w:r w:rsidRPr="009C1CD6">
        <w:rPr>
          <w:bCs/>
        </w:rPr>
        <w:t>Настоящий локальный нормативный акт разработан для реализации требований статьи 212 Трудового кодекса РФ в части управления профессиональными рисками, Положения о системе управления охраной труда и Политики организация</w:t>
      </w:r>
      <w:r w:rsidR="003F178D" w:rsidRPr="009C1CD6">
        <w:rPr>
          <w:bCs/>
        </w:rPr>
        <w:t>и</w:t>
      </w:r>
      <w:r w:rsidRPr="009C1CD6">
        <w:rPr>
          <w:bCs/>
        </w:rPr>
        <w:t xml:space="preserve"> в области охраны.</w:t>
      </w:r>
    </w:p>
    <w:p w:rsidR="00376791" w:rsidRPr="009C1CD6" w:rsidRDefault="00376791" w:rsidP="00376791">
      <w:pPr>
        <w:keepNext/>
        <w:keepLines/>
        <w:numPr>
          <w:ilvl w:val="1"/>
          <w:numId w:val="18"/>
        </w:numPr>
        <w:spacing w:after="240" w:line="276" w:lineRule="auto"/>
        <w:ind w:left="-426" w:firstLine="0"/>
        <w:jc w:val="both"/>
        <w:outlineLvl w:val="0"/>
        <w:rPr>
          <w:bCs/>
        </w:rPr>
      </w:pPr>
      <w:r w:rsidRPr="009C1CD6">
        <w:rPr>
          <w:bCs/>
        </w:rPr>
        <w:t>Требования настоящего регламента подлежат исполнению всеми работниками организации, задействованными в процессе управления профессиональными рисками, а также специалистами сторонних организаций, привлекаемых к указанным работам.</w:t>
      </w:r>
    </w:p>
    <w:p w:rsidR="00FF07C4" w:rsidRPr="009C1CD6" w:rsidRDefault="00FF07C4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bookmarkStart w:id="7" w:name="_Toc457460675"/>
      <w:r w:rsidRPr="009C1CD6">
        <w:rPr>
          <w:b/>
          <w:bCs/>
        </w:rPr>
        <w:t xml:space="preserve">3. </w:t>
      </w:r>
      <w:bookmarkStart w:id="8" w:name="_Toc399142347"/>
      <w:bookmarkStart w:id="9" w:name="_Toc399400184"/>
      <w:r w:rsidRPr="009C1CD6">
        <w:rPr>
          <w:b/>
          <w:bCs/>
        </w:rPr>
        <w:t>Н</w:t>
      </w:r>
      <w:bookmarkEnd w:id="7"/>
      <w:bookmarkEnd w:id="8"/>
      <w:bookmarkEnd w:id="9"/>
      <w:r w:rsidRPr="009C1CD6">
        <w:rPr>
          <w:b/>
          <w:bCs/>
        </w:rPr>
        <w:t>ОРМАТИВНЫЕ ССЫЛКИ</w:t>
      </w:r>
    </w:p>
    <w:p w:rsidR="00FF07C4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3.1. </w:t>
      </w:r>
      <w:r w:rsidR="00FF07C4" w:rsidRPr="009C1CD6">
        <w:rPr>
          <w:color w:val="000000"/>
        </w:rPr>
        <w:t>Федеральный закон Российской Федерации от 30.12.2001 N 197-ФЗ "Трудовой кодекс Российской Федерации".</w:t>
      </w:r>
    </w:p>
    <w:p w:rsidR="00FF07C4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3.2. </w:t>
      </w:r>
      <w:r w:rsidR="00FF07C4" w:rsidRPr="009C1CD6">
        <w:rPr>
          <w:color w:val="000000"/>
        </w:rPr>
        <w:t>Приказ Минтруда России от 19.08.2016 N 438н "Об утверждении Типового положения о системе управления охраной труда".</w:t>
      </w:r>
    </w:p>
    <w:p w:rsidR="002A0AE9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3.3. </w:t>
      </w:r>
      <w:r w:rsidR="00661769" w:rsidRPr="009C1CD6">
        <w:rPr>
          <w:color w:val="000000"/>
        </w:rPr>
        <w:t xml:space="preserve">ГОСТ Р ИСО 45001-2020 Системы менеджмента безопасности труда и охраны здоровья. Требования и руководство по применению </w:t>
      </w:r>
      <w:r w:rsidRPr="009C1CD6">
        <w:rPr>
          <w:color w:val="000000"/>
        </w:rPr>
        <w:t>(</w:t>
      </w:r>
      <w:r w:rsidR="00661769" w:rsidRPr="009C1CD6">
        <w:rPr>
          <w:color w:val="000000"/>
        </w:rPr>
        <w:t>Приказом Федерального агентства по техническому регулированию и метрологии от 28 августа 2020 г. N 581-ст</w:t>
      </w:r>
      <w:r w:rsidRPr="009C1CD6">
        <w:rPr>
          <w:color w:val="000000"/>
        </w:rPr>
        <w:t>)</w:t>
      </w:r>
      <w:r w:rsidR="00EE3412" w:rsidRPr="009C1CD6">
        <w:rPr>
          <w:color w:val="000000"/>
        </w:rPr>
        <w:t>.</w:t>
      </w:r>
    </w:p>
    <w:p w:rsidR="002A0AE9" w:rsidRPr="009C1CD6" w:rsidRDefault="002A0AE9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9C1CD6">
        <w:rPr>
          <w:b/>
          <w:bCs/>
        </w:rPr>
        <w:t>4. ОБЩИЕ ПОЛОЖЕНИЯ</w:t>
      </w:r>
    </w:p>
    <w:p w:rsidR="00730BE4" w:rsidRPr="009C1CD6" w:rsidRDefault="002A0AE9" w:rsidP="0067104F">
      <w:pPr>
        <w:tabs>
          <w:tab w:val="num" w:pos="-426"/>
          <w:tab w:val="num" w:pos="-284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4.1. </w:t>
      </w:r>
      <w:r w:rsidR="00730BE4" w:rsidRPr="009C1CD6">
        <w:rPr>
          <w:color w:val="000000"/>
        </w:rPr>
        <w:t>Система управления профессиональными рисками является частью системы управления охраной труда</w:t>
      </w:r>
      <w:r w:rsidR="00A13853" w:rsidRPr="009C1CD6">
        <w:rPr>
          <w:color w:val="000000"/>
        </w:rPr>
        <w:t>.</w:t>
      </w:r>
    </w:p>
    <w:p w:rsidR="00730BE4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4.2. </w:t>
      </w:r>
      <w:r w:rsidR="00730BE4" w:rsidRPr="009C1CD6">
        <w:rPr>
          <w:color w:val="000000"/>
        </w:rPr>
        <w:t>Настоящ</w:t>
      </w:r>
      <w:r w:rsidR="00A13853" w:rsidRPr="009C1CD6">
        <w:rPr>
          <w:color w:val="000000"/>
        </w:rPr>
        <w:t>ийрегламент разработан</w:t>
      </w:r>
      <w:r w:rsidR="00730BE4" w:rsidRPr="009C1CD6">
        <w:rPr>
          <w:color w:val="000000"/>
        </w:rPr>
        <w:t xml:space="preserve"> с целью управления рисками и улучшения показателей деятельности в области </w:t>
      </w:r>
      <w:r w:rsidRPr="009C1CD6">
        <w:rPr>
          <w:color w:val="000000"/>
        </w:rPr>
        <w:t>безопасности и охраны труда</w:t>
      </w:r>
      <w:r w:rsidR="00730BE4" w:rsidRPr="009C1CD6">
        <w:rPr>
          <w:color w:val="000000"/>
        </w:rPr>
        <w:t xml:space="preserve">. </w:t>
      </w:r>
    </w:p>
    <w:p w:rsidR="00F641D0" w:rsidRPr="00BB74FF" w:rsidRDefault="00F641D0" w:rsidP="00F641D0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szCs w:val="23"/>
          <w:shd w:val="clear" w:color="auto" w:fill="FFFFFF"/>
        </w:rPr>
      </w:pPr>
      <w:r w:rsidRPr="00BB74FF">
        <w:rPr>
          <w:szCs w:val="23"/>
          <w:shd w:val="clear" w:color="auto" w:fill="FFFFFF"/>
        </w:rPr>
        <w:t xml:space="preserve">4.3. Управление профессиональными рисками является одним из элементов выполнения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заболеваний. </w:t>
      </w:r>
    </w:p>
    <w:p w:rsidR="00F641D0" w:rsidRPr="00BB74FF" w:rsidRDefault="00F641D0" w:rsidP="00F641D0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szCs w:val="23"/>
          <w:shd w:val="clear" w:color="auto" w:fill="FFFFFF"/>
        </w:rPr>
      </w:pPr>
      <w:r w:rsidRPr="00BB74FF">
        <w:rPr>
          <w:szCs w:val="23"/>
          <w:shd w:val="clear" w:color="auto" w:fill="FFFFFF"/>
        </w:rPr>
        <w:t xml:space="preserve">4.4. </w:t>
      </w:r>
      <w:r w:rsidRPr="00BB74FF">
        <w:rPr>
          <w:szCs w:val="23"/>
        </w:rPr>
        <w:t xml:space="preserve">С целью организации процедуры управления профессиональными рисками работодатель исходя из специфики своей деятельности в рамках системы управления охраной труда </w:t>
      </w:r>
      <w:r w:rsidRPr="00BB74FF">
        <w:rPr>
          <w:szCs w:val="23"/>
        </w:rPr>
        <w:lastRenderedPageBreak/>
        <w:t>устанавливает (определяет) порядок реализации следующих мероприятий по управлению профессиональными рисками:</w:t>
      </w:r>
    </w:p>
    <w:p w:rsidR="00F641D0" w:rsidRPr="00BB74FF" w:rsidRDefault="00F641D0" w:rsidP="00F641D0">
      <w:pPr>
        <w:pStyle w:val="afe"/>
        <w:shd w:val="clear" w:color="auto" w:fill="FFFFFF"/>
        <w:spacing w:before="0" w:beforeAutospacing="0" w:after="255" w:afterAutospacing="0" w:line="270" w:lineRule="atLeast"/>
        <w:rPr>
          <w:szCs w:val="23"/>
        </w:rPr>
      </w:pPr>
      <w:r w:rsidRPr="00BB74FF">
        <w:rPr>
          <w:szCs w:val="23"/>
        </w:rPr>
        <w:t>а) выявление опасностей;</w:t>
      </w:r>
    </w:p>
    <w:p w:rsidR="00F641D0" w:rsidRPr="00BB74FF" w:rsidRDefault="00F641D0" w:rsidP="00F641D0">
      <w:pPr>
        <w:pStyle w:val="afe"/>
        <w:shd w:val="clear" w:color="auto" w:fill="FFFFFF"/>
        <w:spacing w:before="0" w:beforeAutospacing="0" w:after="255" w:afterAutospacing="0" w:line="270" w:lineRule="atLeast"/>
        <w:rPr>
          <w:szCs w:val="23"/>
        </w:rPr>
      </w:pPr>
      <w:r w:rsidRPr="00BB74FF">
        <w:rPr>
          <w:szCs w:val="23"/>
        </w:rPr>
        <w:t>б) оценка уровней профессиональных рисков;</w:t>
      </w:r>
    </w:p>
    <w:p w:rsidR="00F641D0" w:rsidRPr="00BB74FF" w:rsidRDefault="00F641D0" w:rsidP="00F641D0">
      <w:pPr>
        <w:pStyle w:val="afe"/>
        <w:shd w:val="clear" w:color="auto" w:fill="FFFFFF"/>
        <w:spacing w:before="0" w:beforeAutospacing="0" w:after="255" w:afterAutospacing="0" w:line="270" w:lineRule="atLeast"/>
        <w:rPr>
          <w:szCs w:val="23"/>
        </w:rPr>
      </w:pPr>
      <w:r w:rsidRPr="00BB74FF">
        <w:rPr>
          <w:szCs w:val="23"/>
        </w:rPr>
        <w:t>в) снижение уровней профессиональных рисков.</w:t>
      </w:r>
    </w:p>
    <w:p w:rsidR="00F641D0" w:rsidRPr="009C1CD6" w:rsidRDefault="00F641D0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</w:p>
    <w:bookmarkEnd w:id="2"/>
    <w:p w:rsidR="002A0AE9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b/>
          <w:color w:val="000000"/>
        </w:rPr>
      </w:pPr>
      <w:r w:rsidRPr="009C1CD6">
        <w:rPr>
          <w:b/>
          <w:color w:val="000000"/>
        </w:rPr>
        <w:t>5. ТЕРМИНЫ, ОПРЕДЕЛЕНИЯ И СОКРАЩЕНИЯ</w:t>
      </w:r>
    </w:p>
    <w:p w:rsidR="002A0AE9" w:rsidRPr="009C1CD6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5</w:t>
      </w:r>
      <w:r w:rsidR="00445D6D" w:rsidRPr="009C1CD6">
        <w:rPr>
          <w:color w:val="000000"/>
        </w:rPr>
        <w:t xml:space="preserve">.1. В </w:t>
      </w:r>
      <w:r w:rsidRPr="009C1CD6">
        <w:rPr>
          <w:color w:val="000000"/>
        </w:rPr>
        <w:t xml:space="preserve">настоящем </w:t>
      </w:r>
      <w:r w:rsidR="00A13853" w:rsidRPr="009C1CD6">
        <w:rPr>
          <w:color w:val="000000"/>
        </w:rPr>
        <w:t>Регламенте</w:t>
      </w:r>
      <w:r w:rsidR="004F7B58" w:rsidRPr="009C1CD6">
        <w:rPr>
          <w:color w:val="000000"/>
        </w:rPr>
        <w:t xml:space="preserve"> применены термины с соответствующими определениями и сокращениями:</w:t>
      </w:r>
    </w:p>
    <w:p w:rsidR="00EE3412" w:rsidRPr="009C1CD6" w:rsidRDefault="00445D6D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b/>
        </w:rPr>
        <w:t>Д</w:t>
      </w:r>
      <w:r w:rsidR="004F7B58" w:rsidRPr="009C1CD6">
        <w:rPr>
          <w:b/>
        </w:rPr>
        <w:t>опустимый риск:</w:t>
      </w:r>
      <w:r w:rsidR="001D1791" w:rsidRPr="009C1CD6">
        <w:rPr>
          <w:color w:val="000000"/>
        </w:rPr>
        <w:t xml:space="preserve">Степень такого риска, при котором организация может допустить работающих к выполнению работ, но только при строгом соблюдении установленных регламентов выполнения работ и использования регламентированных мер и средств безопасности.Допустимость степени риска определяется организацией с учетом установленных ею мер безопасности и требований национального законодательства. </w:t>
      </w:r>
      <w:r w:rsidR="004F7B58" w:rsidRPr="009C1CD6">
        <w:rPr>
          <w:color w:val="000000"/>
        </w:rPr>
        <w:t>[</w:t>
      </w:r>
      <w:r w:rsidR="001D1791" w:rsidRPr="009C1CD6">
        <w:rPr>
          <w:color w:val="000000"/>
        </w:rPr>
        <w:t>ГОСТ Р ИСО 45001-2020, пункт 3.9</w:t>
      </w:r>
      <w:r w:rsidR="004F7B58" w:rsidRPr="009C1CD6">
        <w:rPr>
          <w:color w:val="000000"/>
        </w:rPr>
        <w:t>].</w:t>
      </w:r>
    </w:p>
    <w:p w:rsidR="00EE3412" w:rsidRPr="009C1CD6" w:rsidRDefault="00445D6D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b/>
          <w:color w:val="000000"/>
        </w:rPr>
        <w:t>И</w:t>
      </w:r>
      <w:r w:rsidR="004F7B58" w:rsidRPr="009C1CD6">
        <w:rPr>
          <w:b/>
          <w:color w:val="000000"/>
        </w:rPr>
        <w:t>дентификация опасности:</w:t>
      </w:r>
      <w:r w:rsidR="004F7B58" w:rsidRPr="009C1CD6">
        <w:rPr>
          <w:color w:val="000000"/>
        </w:rPr>
        <w:t xml:space="preserve"> Процесс распознания существования опасности </w:t>
      </w:r>
      <w:r w:rsidR="002A0AE9" w:rsidRPr="009C1CD6">
        <w:rPr>
          <w:color w:val="000000"/>
        </w:rPr>
        <w:t>и определения её характеристик.</w:t>
      </w:r>
    </w:p>
    <w:p w:rsidR="002A0AE9" w:rsidRPr="009C1CD6" w:rsidRDefault="00445D6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b/>
          <w:color w:val="000000"/>
        </w:rPr>
        <w:t>О</w:t>
      </w:r>
      <w:r w:rsidR="004F7B58" w:rsidRPr="009C1CD6">
        <w:rPr>
          <w:b/>
          <w:color w:val="000000"/>
        </w:rPr>
        <w:t>пасность:</w:t>
      </w:r>
      <w:r w:rsidR="001D1791" w:rsidRPr="009C1CD6">
        <w:rPr>
          <w:color w:val="000000"/>
        </w:rPr>
        <w:t>Обстоятельство, которое может привести к получению травмы и ущербу для здоровья </w:t>
      </w:r>
      <w:r w:rsidR="004F7B58" w:rsidRPr="009C1CD6">
        <w:rPr>
          <w:color w:val="000000"/>
        </w:rPr>
        <w:t>.</w:t>
      </w:r>
      <w:r w:rsidR="0019527C" w:rsidRPr="009C1CD6">
        <w:rPr>
          <w:color w:val="000000"/>
        </w:rPr>
        <w:t>Опасности могут включать в себя ситуации, потенциально ведущие к причинению вреда или возникновению опасных ситуаций или обстоятельств, способных привести к травме или ухудшению здоровья.</w:t>
      </w:r>
      <w:r w:rsidR="004F7B58" w:rsidRPr="009C1CD6">
        <w:t>[</w:t>
      </w:r>
      <w:r w:rsidR="0019527C" w:rsidRPr="009C1CD6">
        <w:rPr>
          <w:color w:val="000000"/>
        </w:rPr>
        <w:t>ГОСТ Р ИСО 45001-2020, пункт 3.19</w:t>
      </w:r>
      <w:r w:rsidR="004F7B58" w:rsidRPr="009C1CD6">
        <w:t>]</w:t>
      </w:r>
      <w:r w:rsidR="00857BA7" w:rsidRPr="009C1CD6">
        <w:t>.</w:t>
      </w:r>
    </w:p>
    <w:p w:rsidR="004F7B58" w:rsidRPr="009C1CD6" w:rsidRDefault="00445D6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b/>
          <w:color w:val="000000"/>
        </w:rPr>
        <w:t>О</w:t>
      </w:r>
      <w:r w:rsidR="004F7B58" w:rsidRPr="009C1CD6">
        <w:rPr>
          <w:b/>
          <w:color w:val="000000"/>
        </w:rPr>
        <w:t>ценка риска:</w:t>
      </w:r>
      <w:r w:rsidR="004F7B58" w:rsidRPr="009C1CD6">
        <w:rPr>
          <w:color w:val="000000"/>
        </w:rPr>
        <w:t xml:space="preserve"> Процесс оцен</w:t>
      </w:r>
      <w:r w:rsidR="00C627D2" w:rsidRPr="009C1CD6">
        <w:rPr>
          <w:color w:val="000000"/>
        </w:rPr>
        <w:t>ки</w:t>
      </w:r>
      <w:r w:rsidR="00983FC7" w:rsidRPr="009C1CD6">
        <w:rPr>
          <w:color w:val="000000"/>
        </w:rPr>
        <w:t xml:space="preserve"> риска (-</w:t>
      </w:r>
      <w:r w:rsidR="004F7B58" w:rsidRPr="009C1CD6">
        <w:rPr>
          <w:color w:val="000000"/>
        </w:rPr>
        <w:t>ов),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:rsidR="00376791" w:rsidRPr="009C1CD6" w:rsidRDefault="00996CBB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BB74FF">
        <w:rPr>
          <w:b/>
        </w:rPr>
        <w:t>Риск в области охраны здоровья и безопасности труда:</w:t>
      </w:r>
      <w:r w:rsidRPr="009C1CD6">
        <w:rPr>
          <w:color w:val="000000"/>
        </w:rPr>
        <w:t>Комбинация вероятности возникновения опасной производственной ситуации или воздействия(й) и серьезности травмы или ущерба для здоровья (3.18), которые могут быть вызваны этой ситуацией или воздействием(ями).</w:t>
      </w:r>
      <w:r w:rsidR="004F7B58" w:rsidRPr="009C1CD6">
        <w:t>[</w:t>
      </w:r>
      <w:r w:rsidRPr="009C1CD6">
        <w:rPr>
          <w:color w:val="000000"/>
        </w:rPr>
        <w:t>ГОСТ Р ИСО 45001-2020</w:t>
      </w:r>
      <w:r w:rsidR="004F7B58" w:rsidRPr="009C1CD6">
        <w:t>, пункт 3.</w:t>
      </w:r>
      <w:r w:rsidR="00C2513E" w:rsidRPr="009C1CD6">
        <w:t>2</w:t>
      </w:r>
      <w:r w:rsidRPr="009C1CD6">
        <w:t>1</w:t>
      </w:r>
      <w:r w:rsidR="004F7B58" w:rsidRPr="009C1CD6">
        <w:t>].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 xml:space="preserve">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 w:rsidR="00681503" w:rsidRPr="009C1CD6">
        <w:rPr>
          <w:bCs/>
        </w:rPr>
        <w:t xml:space="preserve">Трудовым </w:t>
      </w:r>
      <w:r w:rsidRPr="009C1CD6">
        <w:rPr>
          <w:bCs/>
        </w:rPr>
        <w:t>Кодексом, другими федеральными законами.</w:t>
      </w:r>
      <w:r w:rsidR="00681503" w:rsidRPr="009C1CD6">
        <w:t>[</w:t>
      </w:r>
      <w:r w:rsidR="00681503" w:rsidRPr="009C1CD6">
        <w:rPr>
          <w:rStyle w:val="hl"/>
          <w:bCs/>
          <w:shd w:val="clear" w:color="auto" w:fill="FFFFFF"/>
        </w:rPr>
        <w:t xml:space="preserve">Статья 209 </w:t>
      </w:r>
      <w:r w:rsidR="00681503" w:rsidRPr="009C1CD6">
        <w:rPr>
          <w:bCs/>
          <w:shd w:val="clear" w:color="auto" w:fill="FFFFFF"/>
        </w:rPr>
        <w:br/>
        <w:t>"Трудовой кодекс Российской Федерации" от 30.12.2001 N 197-ФЗ</w:t>
      </w:r>
      <w:r w:rsidR="00681503" w:rsidRPr="009C1CD6">
        <w:t>]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>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lastRenderedPageBreak/>
        <w:t>Выявление опасностей осуществляется путем нахождения, распознавания и описания опасностей, включая их источники, условия возникновения и потенциальные последствия.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>Риски травмирования работника отражаются в отчете по оценке профессиональных рисков.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>Риски получения работником профессионального заболевания отражаются в отчете о специальной оценке условий труда. Специальная оценка условий труда осуществляется работодателем в соответствии с порядком, установленным Федеральным Законом № 426-ФЗ «О специальной оценке условий труда».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>Профессиональные риски травмирования работников оцениваются в порядке, установленном настоящим Регламентом.</w:t>
      </w:r>
    </w:p>
    <w:p w:rsidR="00376791" w:rsidRPr="009C1CD6" w:rsidRDefault="00376791" w:rsidP="00376791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bCs/>
        </w:rPr>
        <w:t>Эффективный процесс управления профессиональными рисками является превентивным</w:t>
      </w:r>
      <w:r w:rsidR="00681503" w:rsidRPr="009C1CD6">
        <w:rPr>
          <w:bCs/>
        </w:rPr>
        <w:t>.</w:t>
      </w:r>
    </w:p>
    <w:p w:rsidR="002B2DB6" w:rsidRPr="009C1CD6" w:rsidRDefault="002A0AE9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bookmarkStart w:id="10" w:name="_Toc364333711"/>
      <w:bookmarkStart w:id="11" w:name="_Toc364333717"/>
      <w:r w:rsidRPr="009C1CD6">
        <w:rPr>
          <w:b/>
          <w:color w:val="000000"/>
        </w:rPr>
        <w:t>6</w:t>
      </w:r>
      <w:r w:rsidR="00C82A9D" w:rsidRPr="009C1CD6">
        <w:rPr>
          <w:b/>
          <w:color w:val="000000"/>
        </w:rPr>
        <w:t>.</w:t>
      </w:r>
      <w:r w:rsidR="002B2DB6" w:rsidRPr="009C1CD6">
        <w:rPr>
          <w:b/>
          <w:color w:val="000000"/>
        </w:rPr>
        <w:t> О</w:t>
      </w:r>
      <w:r w:rsidRPr="009C1CD6">
        <w:rPr>
          <w:b/>
          <w:color w:val="000000"/>
        </w:rPr>
        <w:t xml:space="preserve">РГАНИЗАЦИЯ ИДЕНТИФИКАЦИИ ОПАСНОСТЕЙ И ОЦЕНКИ РИСКА </w:t>
      </w:r>
      <w:bookmarkEnd w:id="10"/>
      <w:r w:rsidR="00387A47" w:rsidRPr="009C1CD6">
        <w:rPr>
          <w:color w:val="000000"/>
        </w:rPr>
        <w:t>(рис.1 схема управления профессиональными рисками)</w:t>
      </w:r>
    </w:p>
    <w:p w:rsidR="002B2DB6" w:rsidRPr="009C1CD6" w:rsidRDefault="002A0AE9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.1</w:t>
      </w:r>
      <w:r w:rsidR="00445D6D" w:rsidRPr="009C1CD6">
        <w:rPr>
          <w:color w:val="000000"/>
        </w:rPr>
        <w:t>.</w:t>
      </w:r>
      <w:r w:rsidR="002B2DB6" w:rsidRPr="009C1CD6">
        <w:rPr>
          <w:color w:val="000000"/>
        </w:rPr>
        <w:t xml:space="preserve"> Работу по идентификации опасностей и оценке рисков, разработке мер управления рисками </w:t>
      </w:r>
      <w:r w:rsidR="005F29E8" w:rsidRPr="009C1CD6">
        <w:rPr>
          <w:color w:val="000000"/>
        </w:rPr>
        <w:t>в</w:t>
      </w:r>
      <w:r w:rsidR="00A13853" w:rsidRPr="009C1CD6">
        <w:rPr>
          <w:color w:val="000000"/>
        </w:rPr>
        <w:t>организации</w:t>
      </w:r>
      <w:r w:rsidR="002B2DB6" w:rsidRPr="009C1CD6">
        <w:rPr>
          <w:color w:val="000000"/>
        </w:rPr>
        <w:t xml:space="preserve">возглавляет </w:t>
      </w:r>
      <w:r w:rsidR="00A13853" w:rsidRPr="009C1CD6">
        <w:rPr>
          <w:color w:val="000000"/>
        </w:rPr>
        <w:t>руководитель</w:t>
      </w:r>
      <w:r w:rsidR="002B2DB6" w:rsidRPr="009C1CD6">
        <w:rPr>
          <w:color w:val="000000"/>
        </w:rPr>
        <w:t>.</w:t>
      </w:r>
    </w:p>
    <w:p w:rsidR="002B2DB6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.2</w:t>
      </w:r>
      <w:r w:rsidR="00445D6D" w:rsidRPr="009C1CD6">
        <w:rPr>
          <w:color w:val="000000"/>
        </w:rPr>
        <w:t>.</w:t>
      </w:r>
      <w:r w:rsidR="002B2DB6" w:rsidRPr="009C1CD6">
        <w:rPr>
          <w:color w:val="000000"/>
        </w:rPr>
        <w:t> </w:t>
      </w:r>
      <w:r w:rsidR="00A13853" w:rsidRPr="009C1CD6">
        <w:rPr>
          <w:color w:val="000000"/>
        </w:rPr>
        <w:t>Руководительорганизации</w:t>
      </w:r>
      <w:r w:rsidR="002B2DB6" w:rsidRPr="009C1CD6">
        <w:rPr>
          <w:color w:val="000000"/>
        </w:rPr>
        <w:t>осуществля</w:t>
      </w:r>
      <w:r w:rsidR="00E02B07" w:rsidRPr="009C1CD6">
        <w:rPr>
          <w:color w:val="000000"/>
        </w:rPr>
        <w:t>е</w:t>
      </w:r>
      <w:r w:rsidR="002B2DB6" w:rsidRPr="009C1CD6">
        <w:rPr>
          <w:color w:val="000000"/>
        </w:rPr>
        <w:t>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:rsidR="002B2DB6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.3</w:t>
      </w:r>
      <w:r w:rsidR="00445D6D" w:rsidRPr="009C1CD6">
        <w:rPr>
          <w:color w:val="000000"/>
        </w:rPr>
        <w:t>.</w:t>
      </w:r>
      <w:r w:rsidR="002B2DB6" w:rsidRPr="009C1CD6">
        <w:rPr>
          <w:color w:val="000000"/>
        </w:rPr>
        <w:t> </w:t>
      </w:r>
      <w:r w:rsidR="00C30EF8" w:rsidRPr="009C1CD6">
        <w:rPr>
          <w:color w:val="000000"/>
        </w:rPr>
        <w:t>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</w:t>
      </w:r>
      <w:r w:rsidR="002B2DB6" w:rsidRPr="009C1CD6">
        <w:rPr>
          <w:color w:val="000000"/>
        </w:rPr>
        <w:t>.</w:t>
      </w:r>
    </w:p>
    <w:p w:rsidR="002B2DB6" w:rsidRPr="009C1CD6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</w:t>
      </w:r>
      <w:r w:rsidR="00C30EF8" w:rsidRPr="009C1CD6">
        <w:rPr>
          <w:color w:val="000000"/>
        </w:rPr>
        <w:t>4</w:t>
      </w:r>
      <w:r w:rsidR="00445D6D" w:rsidRPr="009C1CD6">
        <w:rPr>
          <w:color w:val="000000"/>
        </w:rPr>
        <w:t>.</w:t>
      </w:r>
      <w:r w:rsidR="002B2DB6" w:rsidRPr="009C1CD6">
        <w:rPr>
          <w:color w:val="000000"/>
        </w:rPr>
        <w:t xml:space="preserve"> Лица, </w:t>
      </w:r>
      <w:r w:rsidR="00C30EF8" w:rsidRPr="009C1CD6">
        <w:rPr>
          <w:color w:val="000000"/>
        </w:rPr>
        <w:t>проводящие оценку профессиональных рисков</w:t>
      </w:r>
      <w:r w:rsidR="00857BA7" w:rsidRPr="009C1CD6">
        <w:rPr>
          <w:color w:val="000000"/>
        </w:rPr>
        <w:t>,</w:t>
      </w:r>
      <w:r w:rsidR="002B2DB6" w:rsidRPr="009C1CD6">
        <w:rPr>
          <w:color w:val="000000"/>
        </w:rPr>
        <w:t xml:space="preserve"> должны знать опасности, присущие оцениваемой деятельности и применяемые меры по их управлению.</w:t>
      </w:r>
    </w:p>
    <w:p w:rsidR="002B2DB6" w:rsidRPr="009C1CD6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</w:t>
      </w:r>
      <w:r w:rsidR="00C30EF8" w:rsidRPr="009C1CD6">
        <w:rPr>
          <w:color w:val="000000"/>
        </w:rPr>
        <w:t>5</w:t>
      </w:r>
      <w:r w:rsidR="00445D6D" w:rsidRPr="009C1CD6">
        <w:rPr>
          <w:color w:val="000000"/>
        </w:rPr>
        <w:t>.</w:t>
      </w:r>
      <w:r w:rsidR="002B2DB6" w:rsidRPr="009C1CD6">
        <w:rPr>
          <w:color w:val="000000"/>
        </w:rPr>
        <w:t> </w:t>
      </w:r>
      <w:r w:rsidR="003239A9" w:rsidRPr="009C1CD6">
        <w:rPr>
          <w:color w:val="000000"/>
        </w:rPr>
        <w:t>Работодатель обеспечивает</w:t>
      </w:r>
      <w:r w:rsidR="002B2DB6" w:rsidRPr="009C1CD6">
        <w:rPr>
          <w:color w:val="000000"/>
        </w:rPr>
        <w:t xml:space="preserve"> информирование работников о результатах оценки рисков, связанных с выполняемой ими деятельностью, включая работников подряд</w:t>
      </w:r>
      <w:r w:rsidR="00DB528A" w:rsidRPr="009C1CD6">
        <w:rPr>
          <w:color w:val="000000"/>
        </w:rPr>
        <w:t>ных организаций</w:t>
      </w:r>
      <w:r w:rsidR="002B2DB6" w:rsidRPr="009C1CD6">
        <w:rPr>
          <w:color w:val="000000"/>
        </w:rPr>
        <w:t>, выполняющих работы на объектах</w:t>
      </w:r>
      <w:r w:rsidR="000469FC" w:rsidRPr="009C1CD6">
        <w:rPr>
          <w:color w:val="000000"/>
        </w:rPr>
        <w:t xml:space="preserve"> организации</w:t>
      </w:r>
      <w:r w:rsidR="002B2DB6" w:rsidRPr="009C1CD6">
        <w:rPr>
          <w:color w:val="000000"/>
        </w:rPr>
        <w:t>.</w:t>
      </w:r>
    </w:p>
    <w:p w:rsidR="002B2DB6" w:rsidRPr="009C1CD6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6</w:t>
      </w:r>
      <w:r w:rsidR="002B2DB6" w:rsidRPr="009C1CD6">
        <w:rPr>
          <w:color w:val="000000"/>
        </w:rPr>
        <w:t>.</w:t>
      </w:r>
      <w:r w:rsidR="00C30EF8" w:rsidRPr="009C1CD6">
        <w:rPr>
          <w:color w:val="000000"/>
        </w:rPr>
        <w:t>6</w:t>
      </w:r>
      <w:r w:rsidR="00DB528A" w:rsidRPr="009C1CD6">
        <w:rPr>
          <w:color w:val="000000"/>
        </w:rPr>
        <w:t>.</w:t>
      </w:r>
      <w:r w:rsidR="002B2DB6" w:rsidRPr="009C1CD6">
        <w:rPr>
          <w:color w:val="000000"/>
        </w:rPr>
        <w:t> Информирование работников о фактических и возможных последствиях для здоровья и безопасности выполняемой ими работы осуществляется при:</w:t>
      </w:r>
    </w:p>
    <w:p w:rsidR="002B2DB6" w:rsidRPr="009C1CD6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t>обучении работников по ОТ различных уровней;</w:t>
      </w:r>
    </w:p>
    <w:p w:rsidR="002B2DB6" w:rsidRPr="009C1CD6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t>проведении всех видов инструктажей по ОТ;</w:t>
      </w:r>
    </w:p>
    <w:p w:rsidR="002B2DB6" w:rsidRPr="009C1CD6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t>информировании о произошедших несчастных случаях, авариях и инцидентах.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</w:p>
    <w:p w:rsidR="00574101" w:rsidRPr="009C1CD6" w:rsidRDefault="00574101" w:rsidP="00574101">
      <w:pPr>
        <w:pStyle w:val="afa"/>
        <w:numPr>
          <w:ilvl w:val="1"/>
          <w:numId w:val="25"/>
        </w:numPr>
        <w:spacing w:after="240" w:line="276" w:lineRule="auto"/>
        <w:ind w:left="0"/>
        <w:jc w:val="both"/>
      </w:pPr>
      <w:r w:rsidRPr="009C1CD6">
        <w:t xml:space="preserve"> Этапы реализации процедуры оценки профессиональных рисков: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ab/>
        <w:t>ФОРМИРОВАНИЕ РАБОЧЕЙ КОМИССИИ И ПЕРЕЧНЯ РАБОЧИХ МЕСТ, НА КОТОРЫХ НЕОБХОДИМО ПРОВЕСТИ РАБОТЫ ПО ОЦЕНКЕ ПРОФЕССИОНАЛЬНОГО РИСКА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 xml:space="preserve">Подготовительный этап реализации процедуры оценки профессиональных рисков состоит в назначении приказом по организации группы специалистов организации для реализации </w:t>
      </w:r>
      <w:r w:rsidRPr="009C1CD6">
        <w:lastRenderedPageBreak/>
        <w:t xml:space="preserve">процедуры выявления и оценки рисков (далее – комиссия). В состав комиссии рекомендуется включать представителей службы охраны труда, ответственных за противопожарный режим, технологов, ответственных за электрохозяйство, главного инженер, ответственный за БДД, ответственных за контроль, надзор и безопасную эксплуатацию оборудования, зданий и сооружений, соблюдение требований промышленной безопасности, специалистов кадровой службы, руководителей структурных подразделений и др. ответственных лиц, а также представителя профсоюзной организации или иного выборного органа представителя трудового коллектива, уполномоченный по охране труда и т.п. 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Комиссия формирует перечень рабочих мест, на которых необходимо провести работы, определяет и направляет на утверждение руководителю организации график проведения оценки профессиональных рисков. В зависимости от сложности объекта проведение оценки может планироваться в несколько сроков. Процедуру оценки рисков можно разделить по подразделениям, участкам, цехам, зданиям и т.д. Порядок разделения определяется комиссией.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При составлении перечня рабочих мест комиссия совместно с руководителями структурных подразделении анализирует, уточняет и вносит в перечень следующую информацию: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наименование должностей (профессий) работников;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выполняемые на рабочих местах операции и виды работ;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места выполнения работ;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возможные аварийные ситуации при выполнении работ или в местах выполнения работ;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описание и причины несчастных случаев и других случаев травмирования;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вредные и (или) опасные производственные факторы, имеющиеся на рабочем месте по результатам специальной оценки условий труда и производственного контроля.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 xml:space="preserve">Необходимы следующие данные: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 xml:space="preserve">расположение рабочего места и/или места проведения работ;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 xml:space="preserve">какое оборудование, материалы и процессы применяются; какие задания выполняются (например, каким образом и как долго они реализуются);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 xml:space="preserve">какие опасности уже были идентифицированы и каковы их источники;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>каковы потенциальные последствия существующих опасностей;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 xml:space="preserve">какие меры защиты предпринимаются; 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>какие несчастные случаи, профессиональные заболевания и другие случаи нанесения ущерба здоровью были зарегистрированы;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</w:t>
      </w:r>
      <w:r w:rsidRPr="009C1CD6">
        <w:tab/>
        <w:t>какие законодательные и другие требования предъявляются к рабочему месту и др.</w:t>
      </w:r>
    </w:p>
    <w:p w:rsidR="003239A9" w:rsidRPr="009C1CD6" w:rsidRDefault="004F092C" w:rsidP="004F092C">
      <w:pPr>
        <w:pStyle w:val="afa"/>
        <w:spacing w:after="240" w:line="276" w:lineRule="auto"/>
        <w:ind w:left="-426"/>
        <w:jc w:val="both"/>
      </w:pPr>
      <w:r w:rsidRPr="009C1CD6">
        <w:t>Комиссия проводит анализ обстоятельств,  которые могут привести к получению травмы и ущербу для здоровья, в.ч. ситуации, потенциально ведущие к причинению вреда или возникновению опасных ситуаций или обстоятельств, способных привести к травме или ухудшению здоровья. В т.ч. требований безопасной эксплуатации оборудования,</w:t>
      </w:r>
      <w:r w:rsidRPr="009C1CD6">
        <w:br/>
        <w:t>своевременность и полноту обучения работников безопасным методам и способам выполнения работ, соблюдение режима труда и отдыха, обстоятельства несчастных случаев (если таковые имели место у работодателя), а также оценивает возможные нештатных ситуаций, связанных с возможными авариями и т.д.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ПЛАНИРОВАНИЕ ПРОВЕДЕНИЯ ОБСЛЕДОВАНИЯ РАБОЧИХ МЕСТ В СТРУКТУРНЫХ ПОДРАЗДЕЛЕНИЯХ</w:t>
      </w:r>
    </w:p>
    <w:p w:rsidR="00574101" w:rsidRPr="009C1CD6" w:rsidRDefault="001C1374" w:rsidP="00574101">
      <w:pPr>
        <w:pStyle w:val="afa"/>
        <w:spacing w:after="240" w:line="276" w:lineRule="auto"/>
        <w:ind w:left="-426"/>
        <w:jc w:val="both"/>
      </w:pPr>
      <w:r w:rsidRPr="009C1CD6">
        <w:t>Комиссия по идентификации опасностей и оценке рисков формирует Перечень рабочих мест, на которых необходимо провести оценку профессиональных рисков.</w:t>
      </w:r>
      <w:r w:rsidRPr="009C1CD6">
        <w:br/>
        <w:t>Перечень рабочих мест, на которых необходимо провести оценку профессиональных рисков утверждается работодателем либо уполномоченным лицом. </w:t>
      </w:r>
      <w:r w:rsidRPr="009C1CD6">
        <w:br/>
        <w:t>Затем председатель комиссии по идентификации опасностей и оценке рисков планирует проведение обследования рабочих мест в структурных подразделениях.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ОБСЛЕДОВАНИЕ РАБОЧИХ МЕСТ В СТРУКТУРНОМ ПОДРАЗДЕЛЕНИИ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Обследование рабочих мест в структурном подразделении осуществляется специалистами комиссии совместно с руководителем, специалистами данного структурного подразделения.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К обследованию рабочих мест в структурном подразделении могут быть привлечены специалисты других структурных подразделений. Необходимость привлечения в данном случае определяется председателем комиссии по идентификации опасностей и оценки рисков.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Обследование рабочих мест в структурном подразделении включает: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обход рабочих мест с осмотром территории (производственных помещений), проходов на рабочие места и путей эвакуации;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наблюдение за выполнением работниками порученной им работы и их действиями;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выявление опасностей и оценку применяемых (существующих) мер контроля (диалог с руководителем работ и работниками);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выявление источников опасностей и (или) опасных ситуаций (инициирующих событий), связанных с выполняемой работой, результатов СОУТ и (или) производственного контроля на основе диалога с работниками и непосредственными руководителями работ.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При обследовании рабочих мест специалисты комиссии выявляют опасности согласно классификатору, связанные с: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- характеристиками, которыми обладают сырье и материалы, оборудование, инструменты и приспособления, здания и сооружения, технологические процессы.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– невыполнением и нарушением требований безопасности и охраны труда, установленных законодательными и иными нормативными правовыми актами, локальными нормативными актами и другими внутренними документами.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При выявлении опасностей комиссия учитывает несоответствия и нарушения, выявленные при проведении проверок функционирования СУОТ в структурном подразделении.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Присутствие и участие работников при обследовании рабочих мест обеспечивает руководитель данного структурного подразделения.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При обследовании рабочих мест учитываются редко выполняемые работы (уборка территории, внеплановая остановка оборудования, критические погодные условия и т.п.), в том числе действия персонала в аварийных ситуациях (авария, пожар, взрыв, отключение электроэнергии и др.).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Возможно проведение фото- и видеосъемки, которая поможет заметить и зафиксировать опасные моменты для последующего их разбора и проработки мер по их исключению, а иной раз и незамедлительно вмешательства.</w:t>
      </w:r>
    </w:p>
    <w:p w:rsidR="00154B7F" w:rsidRPr="009C1CD6" w:rsidRDefault="00154B7F" w:rsidP="00574101">
      <w:pPr>
        <w:pStyle w:val="afa"/>
        <w:spacing w:after="240" w:line="276" w:lineRule="auto"/>
        <w:ind w:left="-426"/>
        <w:jc w:val="both"/>
      </w:pPr>
      <w:r w:rsidRPr="009C1CD6">
        <w:t xml:space="preserve">Данный этап проводится комиссией по идентификации опасностей и оценке рисков самостоятельно или с привлечением специалистов сторонних организаций, имеющих достаточный опыт практической работы по формированию системы управления охраной </w:t>
      </w:r>
      <w:r w:rsidRPr="009C1CD6">
        <w:lastRenderedPageBreak/>
        <w:t>труда, анализу обстоятельств,  которые могут привести к получению травмы и ущербу для здоровья, в.ч. ситуации, потенциально ведущие к причинению вреда или возникновению опасных ситуаций или обстоятельств, способных привести к травме или ухудшению здоровья.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ФОРМИРОВАНИЕ РЕЗУЛЬТАТОВ ОБСЛЕДОВАНИЯ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Результаты обследования рабочих мест комиссия сопоставляет с базовым перечнем (классификатором) опасностей.</w:t>
      </w:r>
    </w:p>
    <w:p w:rsidR="00574101" w:rsidRPr="009C1CD6" w:rsidRDefault="00574101" w:rsidP="00574101">
      <w:pPr>
        <w:pStyle w:val="afa"/>
        <w:spacing w:after="240" w:line="276" w:lineRule="auto"/>
        <w:ind w:left="-426"/>
        <w:jc w:val="both"/>
      </w:pPr>
      <w:r w:rsidRPr="009C1CD6">
        <w:t>После сопоставления результатов обследования с базовым перечнем (классификатором) опасностей комиссия составляется перечень идентифицированных опасностей и оцененных рисков на рабочем месте (профессии, должности).</w:t>
      </w:r>
    </w:p>
    <w:p w:rsidR="00387A47" w:rsidRPr="009C1CD6" w:rsidRDefault="00387A47" w:rsidP="00574101">
      <w:pPr>
        <w:pStyle w:val="afa"/>
        <w:spacing w:after="240" w:line="276" w:lineRule="auto"/>
        <w:ind w:left="-426"/>
        <w:jc w:val="both"/>
      </w:pPr>
      <w:r w:rsidRPr="009C1CD6">
        <w:rPr>
          <w:noProof/>
        </w:rPr>
        <w:drawing>
          <wp:inline distT="0" distB="0" distL="0" distR="0">
            <wp:extent cx="5940425" cy="3542455"/>
            <wp:effectExtent l="0" t="0" r="3175" b="1270"/>
            <wp:docPr id="1" name="Рисунок 1" descr="https://www.profiz.ru/upl/pictures/SEK/02_2020/1/%D0%A0%D0%B8%D1%81.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EK/02_2020/1/%D0%A0%D0%B8%D1%81.%2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12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 w:rsidRPr="009C1CD6">
        <w:rPr>
          <w:b/>
          <w:color w:val="000000"/>
        </w:rPr>
        <w:t xml:space="preserve">7.  </w:t>
      </w:r>
      <w:r w:rsidR="005569AF" w:rsidRPr="009C1CD6">
        <w:rPr>
          <w:b/>
          <w:color w:val="000000"/>
        </w:rPr>
        <w:t>И</w:t>
      </w:r>
      <w:r w:rsidRPr="009C1CD6">
        <w:rPr>
          <w:b/>
          <w:color w:val="000000"/>
        </w:rPr>
        <w:t xml:space="preserve">ДЕНТИФИКАЦИЯ ОПАСНОСТЕЙ И ОЦЕНКА РИСКОВ </w:t>
      </w:r>
      <w:bookmarkEnd w:id="11"/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>7.</w:t>
      </w:r>
      <w:r w:rsidR="00277314" w:rsidRPr="009C1CD6">
        <w:t>1</w:t>
      </w:r>
      <w:r w:rsidRPr="009C1CD6">
        <w:t xml:space="preserve">. </w:t>
      </w:r>
      <w:r w:rsidR="004F7B58" w:rsidRPr="009C1CD6">
        <w:t xml:space="preserve">Цель идентификации </w:t>
      </w:r>
      <w:r w:rsidR="00857BA7" w:rsidRPr="009C1CD6">
        <w:t>–</w:t>
      </w:r>
      <w:r w:rsidR="004F7B58" w:rsidRPr="009C1CD6">
        <w:t xml:space="preserve"> выявить все опасности, исходящие от технологического процесса, опасных веществ, выполняемых работ, оборудования и </w:t>
      </w:r>
      <w:r w:rsidR="00DB528A" w:rsidRPr="009C1CD6">
        <w:t>инструмента,</w:t>
      </w:r>
      <w:r w:rsidR="004F7B58" w:rsidRPr="009C1CD6">
        <w:t xml:space="preserve"> участвующего в технологическом процессе.</w:t>
      </w:r>
    </w:p>
    <w:p w:rsidR="000469FC" w:rsidRPr="009C1CD6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 xml:space="preserve">7.2. На первоначальном </w:t>
      </w:r>
      <w:r w:rsidR="00857BA7" w:rsidRPr="009C1CD6">
        <w:t xml:space="preserve">этапе </w:t>
      </w:r>
      <w:r w:rsidRPr="009C1CD6">
        <w:t>формируется перечень рабочих мест, на которых необходимо провести работы по идентификации опасностей.</w:t>
      </w:r>
    </w:p>
    <w:p w:rsidR="000469FC" w:rsidRPr="009C1CD6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>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7.</w:t>
      </w:r>
      <w:r w:rsidR="000469FC" w:rsidRPr="009C1CD6">
        <w:t>3</w:t>
      </w:r>
      <w:r w:rsidRPr="009C1CD6">
        <w:t xml:space="preserve">. </w:t>
      </w:r>
      <w:r w:rsidR="00F641D0" w:rsidRPr="009C1CD6">
        <w:rPr>
          <w:color w:val="333333"/>
          <w:sz w:val="23"/>
          <w:szCs w:val="23"/>
          <w:shd w:val="clear" w:color="auto" w:fill="FFFFFF"/>
        </w:rPr>
        <w:t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приведенных в п</w:t>
      </w:r>
      <w:r w:rsidR="004F7B58" w:rsidRPr="009C1CD6">
        <w:rPr>
          <w:color w:val="000000"/>
        </w:rPr>
        <w:t>римерн</w:t>
      </w:r>
      <w:r w:rsidR="00F641D0" w:rsidRPr="009C1CD6">
        <w:rPr>
          <w:color w:val="000000"/>
        </w:rPr>
        <w:t>ом переч</w:t>
      </w:r>
      <w:r w:rsidR="004F7B58" w:rsidRPr="009C1CD6">
        <w:rPr>
          <w:color w:val="000000"/>
        </w:rPr>
        <w:t>н</w:t>
      </w:r>
      <w:r w:rsidR="00F641D0" w:rsidRPr="009C1CD6">
        <w:rPr>
          <w:color w:val="000000"/>
        </w:rPr>
        <w:t>е</w:t>
      </w:r>
      <w:r w:rsidR="004F7B58" w:rsidRPr="009C1CD6">
        <w:rPr>
          <w:color w:val="000000"/>
        </w:rPr>
        <w:t xml:space="preserve"> опасностей</w:t>
      </w:r>
      <w:r w:rsidR="006E3DC2" w:rsidRPr="009C1CD6">
        <w:rPr>
          <w:color w:val="000000"/>
        </w:rPr>
        <w:t xml:space="preserve"> (классификатор</w:t>
      </w:r>
      <w:r w:rsidR="00F641D0" w:rsidRPr="009C1CD6">
        <w:rPr>
          <w:color w:val="000000"/>
        </w:rPr>
        <w:t>е</w:t>
      </w:r>
      <w:r w:rsidR="006E3DC2" w:rsidRPr="009C1CD6">
        <w:rPr>
          <w:color w:val="000000"/>
        </w:rPr>
        <w:t>)</w:t>
      </w:r>
      <w:r w:rsidR="004F7B58" w:rsidRPr="009C1CD6">
        <w:rPr>
          <w:color w:val="000000"/>
        </w:rPr>
        <w:t xml:space="preserve"> Приложени</w:t>
      </w:r>
      <w:r w:rsidR="00F641D0" w:rsidRPr="009C1CD6">
        <w:rPr>
          <w:color w:val="000000"/>
        </w:rPr>
        <w:t>я</w:t>
      </w:r>
      <w:r w:rsidR="00621E2D" w:rsidRPr="009C1CD6">
        <w:rPr>
          <w:color w:val="000000"/>
        </w:rPr>
        <w:t>1</w:t>
      </w:r>
      <w:r w:rsidR="00F641D0" w:rsidRPr="009C1CD6">
        <w:rPr>
          <w:color w:val="000000"/>
        </w:rPr>
        <w:t xml:space="preserve"> к настоящему Регламенту</w:t>
      </w:r>
      <w:r w:rsidR="004F7B58" w:rsidRPr="009C1CD6">
        <w:rPr>
          <w:color w:val="000000"/>
        </w:rPr>
        <w:t xml:space="preserve">. 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lastRenderedPageBreak/>
        <w:t>7.</w:t>
      </w:r>
      <w:r w:rsidR="00DC17E3" w:rsidRPr="009C1CD6">
        <w:rPr>
          <w:color w:val="000000"/>
        </w:rPr>
        <w:t>4</w:t>
      </w:r>
      <w:r w:rsidRPr="009C1CD6">
        <w:rPr>
          <w:color w:val="000000"/>
        </w:rPr>
        <w:t xml:space="preserve">. </w:t>
      </w:r>
      <w:r w:rsidR="006D7040" w:rsidRPr="009C1CD6">
        <w:rPr>
          <w:color w:val="000000"/>
        </w:rPr>
        <w:t>П</w:t>
      </w:r>
      <w:r w:rsidR="004F7B58" w:rsidRPr="009C1CD6">
        <w:rPr>
          <w:color w:val="000000"/>
        </w:rPr>
        <w:t>ри идентификации опасных событий необходимо примен</w:t>
      </w:r>
      <w:r w:rsidR="006D7040" w:rsidRPr="009C1CD6">
        <w:rPr>
          <w:color w:val="000000"/>
        </w:rPr>
        <w:t>я</w:t>
      </w:r>
      <w:r w:rsidR="004F7B58" w:rsidRPr="009C1CD6">
        <w:rPr>
          <w:color w:val="000000"/>
        </w:rPr>
        <w:t>ть метод «Что будет, если</w:t>
      </w:r>
      <w:r w:rsidR="00C30EF8" w:rsidRPr="009C1CD6">
        <w:rPr>
          <w:color w:val="000000"/>
        </w:rPr>
        <w:t>?</w:t>
      </w:r>
      <w:r w:rsidR="004F7B58" w:rsidRPr="009C1CD6">
        <w:rPr>
          <w:color w:val="000000"/>
        </w:rPr>
        <w:t xml:space="preserve">» и соотнести </w:t>
      </w:r>
      <w:r w:rsidR="006D7040" w:rsidRPr="009C1CD6">
        <w:rPr>
          <w:color w:val="000000"/>
        </w:rPr>
        <w:t>его</w:t>
      </w:r>
      <w:r w:rsidR="004F7B58" w:rsidRPr="009C1CD6">
        <w:rPr>
          <w:color w:val="000000"/>
        </w:rPr>
        <w:t xml:space="preserve"> к «отказу» имеющихся мер управления или к отсутствию таковых для конкретного проя</w:t>
      </w:r>
      <w:r w:rsidR="004E44F9" w:rsidRPr="009C1CD6">
        <w:rPr>
          <w:color w:val="000000"/>
        </w:rPr>
        <w:t>вления опасности. Таким образом</w:t>
      </w:r>
      <w:r w:rsidR="004F7B58" w:rsidRPr="009C1CD6">
        <w:rPr>
          <w:color w:val="000000"/>
        </w:rPr>
        <w:t xml:space="preserve"> определяются наихудшие возможные варианты опасных событий и их последствий.</w:t>
      </w:r>
    </w:p>
    <w:p w:rsidR="006E3DC2" w:rsidRPr="009C1CD6" w:rsidRDefault="00EE341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7.</w:t>
      </w:r>
      <w:r w:rsidR="00DC17E3" w:rsidRPr="009C1CD6">
        <w:rPr>
          <w:color w:val="000000"/>
        </w:rPr>
        <w:t>5</w:t>
      </w:r>
      <w:r w:rsidRPr="009C1CD6">
        <w:rPr>
          <w:color w:val="000000"/>
        </w:rPr>
        <w:t xml:space="preserve">. </w:t>
      </w:r>
      <w:r w:rsidR="006E3DC2" w:rsidRPr="009C1CD6">
        <w:rPr>
          <w:color w:val="000000"/>
        </w:rPr>
        <w:t>После сопоставления результатов обследования с базовым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:rsidR="004F7B58" w:rsidRPr="009C1CD6" w:rsidRDefault="006E3DC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7.</w:t>
      </w:r>
      <w:r w:rsidR="00DC17E3" w:rsidRPr="009C1CD6">
        <w:rPr>
          <w:color w:val="000000"/>
        </w:rPr>
        <w:t>6</w:t>
      </w:r>
      <w:r w:rsidRPr="009C1CD6">
        <w:rPr>
          <w:color w:val="000000"/>
        </w:rPr>
        <w:t xml:space="preserve">. </w:t>
      </w:r>
      <w:r w:rsidR="004F7B58" w:rsidRPr="009C1CD6">
        <w:rPr>
          <w:color w:val="000000"/>
        </w:rPr>
        <w:t>Для идентифицированных опасностей определяются существующие меры управления, такие, например, как:</w:t>
      </w:r>
    </w:p>
    <w:p w:rsidR="004F7B58" w:rsidRPr="009C1CD6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средства коллективной защиты</w:t>
      </w:r>
      <w:r w:rsidRPr="009C1CD6">
        <w:t xml:space="preserve"> – ограждение машин, блокировки, сигнализации, предупредительные огни, сирены;</w:t>
      </w:r>
    </w:p>
    <w:p w:rsidR="004F7B58" w:rsidRPr="009C1CD6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административные меры управления</w:t>
      </w:r>
      <w:r w:rsidRPr="009C1CD6">
        <w:t xml:space="preserve"> –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контроль доступа, системы обеспечения безопасности работы, наряды - допуски на проведение работ, инструктажи по ОТ и т.д.;</w:t>
      </w:r>
    </w:p>
    <w:p w:rsidR="004F7B58" w:rsidRPr="009C1CD6" w:rsidRDefault="00DB5F74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технические  меры</w:t>
      </w:r>
      <w:r w:rsidRPr="009C1CD6">
        <w:rPr>
          <w:color w:val="333333"/>
          <w:sz w:val="23"/>
          <w:szCs w:val="23"/>
          <w:shd w:val="clear" w:color="auto" w:fill="FFFFFF"/>
        </w:rPr>
        <w:t xml:space="preserve"> –  </w:t>
      </w:r>
      <w:r w:rsidRPr="009C1CD6">
        <w:t>замена оборудования, машин и механизмов, модернизация существующего оборудования, машин и механизмов и т.д.</w:t>
      </w:r>
      <w:r w:rsidR="004F7B58" w:rsidRPr="009C1CD6">
        <w:t>;</w:t>
      </w:r>
    </w:p>
    <w:p w:rsidR="004F7B58" w:rsidRPr="009C1CD6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средства индивидуальной защиты</w:t>
      </w:r>
      <w:r w:rsidR="00154B7F" w:rsidRPr="009C1CD6">
        <w:t>:</w:t>
      </w:r>
    </w:p>
    <w:p w:rsidR="00154B7F" w:rsidRPr="009C1CD6" w:rsidRDefault="00154B7F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организационные меры</w:t>
      </w:r>
      <w:r w:rsidRPr="009C1CD6">
        <w:rPr>
          <w:color w:val="333333"/>
          <w:sz w:val="23"/>
          <w:szCs w:val="23"/>
          <w:shd w:val="clear" w:color="auto" w:fill="FFFFFF"/>
        </w:rPr>
        <w:t xml:space="preserve"> - </w:t>
      </w:r>
      <w:r w:rsidRPr="009C1CD6">
        <w:t>соблюдение требований и условий к допуску работников к работе, информирование работников и т.д.;</w:t>
      </w:r>
    </w:p>
    <w:p w:rsidR="00154B7F" w:rsidRPr="009C1CD6" w:rsidRDefault="00154B7F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контрольные меры;</w:t>
      </w:r>
    </w:p>
    <w:p w:rsidR="00154B7F" w:rsidRPr="009C1CD6" w:rsidRDefault="00154B7F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b/>
        </w:rPr>
        <w:t>медицинские меры и др.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7.</w:t>
      </w:r>
      <w:r w:rsidR="00DC17E3" w:rsidRPr="009C1CD6">
        <w:rPr>
          <w:color w:val="000000"/>
        </w:rPr>
        <w:t>7</w:t>
      </w:r>
      <w:r w:rsidRPr="009C1CD6">
        <w:rPr>
          <w:color w:val="000000"/>
        </w:rPr>
        <w:t xml:space="preserve">. </w:t>
      </w:r>
      <w:r w:rsidR="004F7B58" w:rsidRPr="009C1CD6">
        <w:rPr>
          <w:color w:val="000000"/>
        </w:rPr>
        <w:t>Опасности, связанные с вредными факторами, которые могут привести к возникновению профессиональных заболеваний, а также результаты оценки</w:t>
      </w:r>
      <w:r w:rsidR="00857BA7" w:rsidRPr="009C1CD6">
        <w:rPr>
          <w:color w:val="000000"/>
        </w:rPr>
        <w:t>,</w:t>
      </w:r>
      <w:r w:rsidR="00FA1B17" w:rsidRPr="009C1CD6">
        <w:rPr>
          <w:color w:val="000000"/>
        </w:rPr>
        <w:t xml:space="preserve">которые </w:t>
      </w:r>
      <w:r w:rsidR="004F7B58" w:rsidRPr="009C1CD6">
        <w:rPr>
          <w:color w:val="000000"/>
        </w:rPr>
        <w:t>относя</w:t>
      </w:r>
      <w:r w:rsidR="00FA1B17" w:rsidRPr="009C1CD6">
        <w:rPr>
          <w:color w:val="000000"/>
        </w:rPr>
        <w:t>тся к таким опасностям</w:t>
      </w:r>
      <w:r w:rsidR="004F7B58" w:rsidRPr="009C1CD6">
        <w:rPr>
          <w:color w:val="000000"/>
        </w:rPr>
        <w:t xml:space="preserve">, должны быть представлены в материалах </w:t>
      </w:r>
      <w:r w:rsidR="00C36EA9" w:rsidRPr="009C1CD6">
        <w:rPr>
          <w:color w:val="000000"/>
        </w:rPr>
        <w:t xml:space="preserve">специальной </w:t>
      </w:r>
      <w:r w:rsidR="004F7B58" w:rsidRPr="009C1CD6">
        <w:rPr>
          <w:color w:val="000000"/>
        </w:rPr>
        <w:t xml:space="preserve">оценки условий труда. Меры по снижению связанных с ними рисков необходимо представить в плане мероприятий по улучшению и оздоровлению условий труда. Указанные опасности и связанные с ними риски не повторяют в </w:t>
      </w:r>
      <w:r w:rsidR="0036636D" w:rsidRPr="009C1CD6">
        <w:rPr>
          <w:color w:val="000000"/>
        </w:rPr>
        <w:t>оценке профессиональных рисков</w:t>
      </w:r>
      <w:r w:rsidR="004F7B58" w:rsidRPr="009C1CD6">
        <w:rPr>
          <w:color w:val="000000"/>
        </w:rPr>
        <w:t>.</w:t>
      </w:r>
      <w:r w:rsidR="0036636D" w:rsidRPr="009C1CD6">
        <w:rPr>
          <w:color w:val="000000"/>
        </w:rPr>
        <w:t>Однако,</w:t>
      </w:r>
      <w:r w:rsidR="004F7B58" w:rsidRPr="009C1CD6">
        <w:rPr>
          <w:color w:val="000000"/>
        </w:rPr>
        <w:t xml:space="preserve"> следует </w:t>
      </w:r>
      <w:r w:rsidR="0036636D" w:rsidRPr="009C1CD6">
        <w:rPr>
          <w:color w:val="000000"/>
        </w:rPr>
        <w:t>учитывать</w:t>
      </w:r>
      <w:r w:rsidR="004F7B58" w:rsidRPr="009C1CD6">
        <w:rPr>
          <w:color w:val="000000"/>
        </w:rPr>
        <w:t xml:space="preserve"> присущие рабочему месту опасности, которые по каким-либо причинам отсутствуют в карте специальной оценки условий труда (повышенная яркость освещения</w:t>
      </w:r>
      <w:r w:rsidR="0036636D" w:rsidRPr="009C1CD6">
        <w:rPr>
          <w:color w:val="000000"/>
        </w:rPr>
        <w:t>, отраженная блесткость</w:t>
      </w:r>
      <w:r w:rsidR="004F7B58" w:rsidRPr="009C1CD6">
        <w:rPr>
          <w:color w:val="000000"/>
        </w:rPr>
        <w:t xml:space="preserve">  и т. п.).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 w:rsidRPr="009C1CD6">
        <w:rPr>
          <w:b/>
          <w:color w:val="000000"/>
        </w:rPr>
        <w:t>8. ОПРЕДЕЛЕНИЕ УРОВНЯ РИСКА</w:t>
      </w:r>
    </w:p>
    <w:p w:rsidR="00952A16" w:rsidRPr="009C1CD6" w:rsidRDefault="00EE341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8.1. </w:t>
      </w:r>
      <w:r w:rsidR="006E3DC2" w:rsidRPr="009C1CD6">
        <w:rPr>
          <w:color w:val="000000"/>
        </w:rPr>
        <w:t xml:space="preserve">Для оценки уровня профессионального риска используется метод «Матрица последствий и вероятностей» по </w:t>
      </w:r>
      <w:r w:rsidR="009A2AF6" w:rsidRPr="009C1CD6">
        <w:rPr>
          <w:color w:val="3C3C3C"/>
          <w:shd w:val="clear" w:color="auto" w:fill="FFFFFF"/>
        </w:rPr>
        <w:t>ГОСТ Р 58771-2019 Менеджмент риска. Технологии оценки риска.</w:t>
      </w:r>
    </w:p>
    <w:p w:rsidR="006E3DC2" w:rsidRPr="009C1CD6" w:rsidRDefault="006E3DC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Используется матрица, адаптированная для оценки уровня эскалации риска травмирования работника на основании вероятности наступления опасного события и возможных последствий реализации риска. Приложение </w:t>
      </w:r>
      <w:r w:rsidR="00952A16" w:rsidRPr="009C1CD6">
        <w:rPr>
          <w:color w:val="000000"/>
        </w:rPr>
        <w:t>2</w:t>
      </w:r>
      <w:r w:rsidRPr="009C1CD6">
        <w:rPr>
          <w:color w:val="000000"/>
        </w:rPr>
        <w:t>.</w:t>
      </w:r>
    </w:p>
    <w:p w:rsidR="004F7B58" w:rsidRPr="009C1CD6" w:rsidRDefault="006E3DC2" w:rsidP="0067104F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 xml:space="preserve">8.2. </w:t>
      </w:r>
      <w:r w:rsidR="004F7B58" w:rsidRPr="009C1CD6">
        <w:t>Процесс определения уровня риска состоит из нескольких этапов:</w:t>
      </w:r>
    </w:p>
    <w:p w:rsidR="004F7B58" w:rsidRPr="009C1CD6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t>оценка тяжести последствий опасного события;</w:t>
      </w:r>
    </w:p>
    <w:p w:rsidR="004F7B58" w:rsidRPr="009C1CD6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lastRenderedPageBreak/>
        <w:t>оценка вероятности последствий опасного события;</w:t>
      </w:r>
    </w:p>
    <w:p w:rsidR="004F7B58" w:rsidRPr="009C1CD6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9C1CD6">
        <w:rPr>
          <w:color w:val="000000"/>
        </w:rPr>
        <w:t>определени</w:t>
      </w:r>
      <w:r w:rsidR="00857BA7" w:rsidRPr="009C1CD6">
        <w:rPr>
          <w:color w:val="000000"/>
        </w:rPr>
        <w:t>е</w:t>
      </w:r>
      <w:r w:rsidRPr="009C1CD6">
        <w:rPr>
          <w:color w:val="000000"/>
        </w:rPr>
        <w:t xml:space="preserve"> уровня риска</w:t>
      </w:r>
      <w:r w:rsidRPr="009C1CD6">
        <w:t>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 xml:space="preserve">8.2. </w:t>
      </w:r>
      <w:r w:rsidR="004F7B58" w:rsidRPr="009C1CD6">
        <w:t>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:rsidR="00C45036" w:rsidRPr="009C1CD6" w:rsidRDefault="00C45036" w:rsidP="00C4503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9C1CD6">
        <w:rPr>
          <w:b/>
        </w:rPr>
        <w:t>Пренебрежимо малый</w:t>
      </w:r>
      <w:r w:rsidRPr="009C1CD6">
        <w:t xml:space="preserve"> – Незначительные травмы или случаи ухудшения здоровья, не оказывающие влияние на производительность труда и на жизнедеятельность.</w:t>
      </w:r>
    </w:p>
    <w:p w:rsidR="00C45036" w:rsidRPr="009C1CD6" w:rsidRDefault="00C45036" w:rsidP="00C4503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9C1CD6">
        <w:rPr>
          <w:b/>
        </w:rPr>
        <w:t>Низкий</w:t>
      </w:r>
      <w:r w:rsidRPr="009C1CD6">
        <w:t xml:space="preserve"> – Травмы или обратимое ухудшение здоровья с потерей трудоспособности до 15 дней. </w:t>
      </w:r>
    </w:p>
    <w:p w:rsidR="00C45036" w:rsidRPr="009C1CD6" w:rsidRDefault="00C45036" w:rsidP="00C4503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9C1CD6">
        <w:rPr>
          <w:b/>
        </w:rPr>
        <w:t>Средний</w:t>
      </w:r>
      <w:r w:rsidRPr="009C1CD6">
        <w:t xml:space="preserve"> – Тяжелая травма или ухудшение здоровья с потерей трудоспособности более 15 дней, включая необратимый ущерб для здоровья.</w:t>
      </w:r>
    </w:p>
    <w:p w:rsidR="00C45036" w:rsidRPr="009C1CD6" w:rsidRDefault="00C45036" w:rsidP="00C4503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9C1CD6">
        <w:rPr>
          <w:b/>
        </w:rPr>
        <w:t>Высокий</w:t>
      </w:r>
      <w:r w:rsidRPr="009C1CD6">
        <w:t xml:space="preserve"> – От 1 до 3 случаев постоянной полной нетрудоспособности или несчастных случаев с летальным исходом.</w:t>
      </w:r>
    </w:p>
    <w:p w:rsidR="00C45036" w:rsidRPr="009C1CD6" w:rsidRDefault="00C45036" w:rsidP="00C4503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9C1CD6">
        <w:rPr>
          <w:b/>
        </w:rPr>
        <w:t>Экстремальный</w:t>
      </w:r>
      <w:r w:rsidRPr="009C1CD6">
        <w:t xml:space="preserve"> – Более, чем 3 летальных исхода в результате травмирования или профессионального заболевания.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8.3. </w:t>
      </w:r>
      <w:r w:rsidR="004F7B58" w:rsidRPr="009C1CD6">
        <w:rPr>
          <w:color w:val="000000"/>
        </w:rPr>
        <w:t xml:space="preserve">Вероятность проявления последствий опасного события оценивается на предмет ее принадлежности к одной из </w:t>
      </w:r>
      <w:r w:rsidR="00930125" w:rsidRPr="009C1CD6">
        <w:t xml:space="preserve">5-ти </w:t>
      </w:r>
      <w:r w:rsidR="004F7B58" w:rsidRPr="009C1CD6">
        <w:rPr>
          <w:color w:val="000000"/>
        </w:rPr>
        <w:t xml:space="preserve">категорий вероятности </w:t>
      </w:r>
      <w:r w:rsidR="00930125" w:rsidRPr="009C1CD6">
        <w:rPr>
          <w:color w:val="000000"/>
        </w:rPr>
        <w:t>риска:</w:t>
      </w:r>
    </w:p>
    <w:p w:rsidR="00C45036" w:rsidRPr="009C1CD6" w:rsidRDefault="00DF33ED" w:rsidP="00290683">
      <w:pPr>
        <w:pStyle w:val="afa"/>
        <w:numPr>
          <w:ilvl w:val="0"/>
          <w:numId w:val="20"/>
        </w:numPr>
        <w:tabs>
          <w:tab w:val="num" w:pos="-426"/>
        </w:tabs>
        <w:spacing w:after="240" w:line="276" w:lineRule="auto"/>
        <w:jc w:val="both"/>
        <w:rPr>
          <w:color w:val="000000"/>
        </w:rPr>
      </w:pPr>
      <w:r w:rsidRPr="009C1CD6">
        <w:rPr>
          <w:b/>
          <w:color w:val="000000"/>
        </w:rPr>
        <w:t>Пренебрежимо малая</w:t>
      </w:r>
      <w:r w:rsidR="00857BA7" w:rsidRPr="009C1CD6">
        <w:t>–</w:t>
      </w:r>
      <w:r w:rsidR="00C45036" w:rsidRPr="009C1CD6">
        <w:rPr>
          <w:color w:val="000000"/>
        </w:rPr>
        <w:t>Событие практически никогда не произойдет</w:t>
      </w:r>
    </w:p>
    <w:p w:rsidR="00DF33ED" w:rsidRPr="009C1CD6" w:rsidRDefault="00DF33ED" w:rsidP="00290683">
      <w:pPr>
        <w:pStyle w:val="afa"/>
        <w:numPr>
          <w:ilvl w:val="0"/>
          <w:numId w:val="20"/>
        </w:numPr>
        <w:tabs>
          <w:tab w:val="num" w:pos="-426"/>
        </w:tabs>
        <w:spacing w:after="240" w:line="276" w:lineRule="auto"/>
        <w:jc w:val="both"/>
        <w:rPr>
          <w:color w:val="000000"/>
        </w:rPr>
      </w:pPr>
      <w:r w:rsidRPr="009C1CD6">
        <w:rPr>
          <w:b/>
          <w:color w:val="000000"/>
        </w:rPr>
        <w:t>Низкая</w:t>
      </w:r>
      <w:r w:rsidR="00857BA7" w:rsidRPr="009C1CD6">
        <w:t>–</w:t>
      </w:r>
      <w:r w:rsidRPr="009C1CD6">
        <w:rPr>
          <w:color w:val="000000"/>
        </w:rPr>
        <w:t xml:space="preserve"> Скорее всего не произойдет – маловероятно, что событие произойдет.</w:t>
      </w:r>
    </w:p>
    <w:p w:rsidR="00DF33ED" w:rsidRPr="009C1CD6" w:rsidRDefault="00DF33ED" w:rsidP="00DF33ED">
      <w:pPr>
        <w:pStyle w:val="afa"/>
        <w:numPr>
          <w:ilvl w:val="0"/>
          <w:numId w:val="20"/>
        </w:numPr>
        <w:tabs>
          <w:tab w:val="num" w:pos="-426"/>
        </w:tabs>
        <w:spacing w:after="240" w:line="276" w:lineRule="auto"/>
        <w:jc w:val="both"/>
        <w:rPr>
          <w:color w:val="000000"/>
        </w:rPr>
      </w:pPr>
      <w:r w:rsidRPr="009C1CD6">
        <w:rPr>
          <w:b/>
          <w:color w:val="000000"/>
        </w:rPr>
        <w:t>Средняя</w:t>
      </w:r>
      <w:r w:rsidR="00857BA7" w:rsidRPr="009C1CD6">
        <w:t>–</w:t>
      </w:r>
      <w:r w:rsidRPr="009C1CD6">
        <w:rPr>
          <w:color w:val="000000"/>
        </w:rPr>
        <w:t xml:space="preserve"> Можно предположить – возможность события оценивается как 50/50.</w:t>
      </w:r>
    </w:p>
    <w:p w:rsidR="00DF33ED" w:rsidRPr="009C1CD6" w:rsidRDefault="00DF33ED" w:rsidP="00DF33ED">
      <w:pPr>
        <w:pStyle w:val="afa"/>
        <w:numPr>
          <w:ilvl w:val="0"/>
          <w:numId w:val="20"/>
        </w:numPr>
        <w:tabs>
          <w:tab w:val="num" w:pos="-426"/>
        </w:tabs>
        <w:spacing w:after="240" w:line="276" w:lineRule="auto"/>
        <w:jc w:val="both"/>
        <w:rPr>
          <w:color w:val="000000"/>
        </w:rPr>
      </w:pPr>
      <w:r w:rsidRPr="009C1CD6">
        <w:rPr>
          <w:b/>
          <w:color w:val="000000"/>
        </w:rPr>
        <w:t>Высокая</w:t>
      </w:r>
      <w:r w:rsidR="00857BA7" w:rsidRPr="009C1CD6">
        <w:t>–</w:t>
      </w:r>
      <w:r w:rsidR="00C45036" w:rsidRPr="009C1CD6">
        <w:rPr>
          <w:color w:val="000000"/>
        </w:rPr>
        <w:t xml:space="preserve">Скорее всего </w:t>
      </w:r>
      <w:r w:rsidRPr="009C1CD6">
        <w:rPr>
          <w:color w:val="000000"/>
        </w:rPr>
        <w:t>– событие может произойти, и это не будет неожиданностью.</w:t>
      </w:r>
    </w:p>
    <w:p w:rsidR="00DF33ED" w:rsidRPr="009C1CD6" w:rsidRDefault="00DF33ED" w:rsidP="00DF33ED">
      <w:pPr>
        <w:pStyle w:val="afa"/>
        <w:numPr>
          <w:ilvl w:val="0"/>
          <w:numId w:val="20"/>
        </w:numPr>
        <w:tabs>
          <w:tab w:val="num" w:pos="-426"/>
        </w:tabs>
        <w:spacing w:after="240" w:line="276" w:lineRule="auto"/>
        <w:jc w:val="both"/>
        <w:rPr>
          <w:color w:val="000000"/>
        </w:rPr>
      </w:pPr>
      <w:r w:rsidRPr="009C1CD6">
        <w:rPr>
          <w:b/>
          <w:color w:val="000000"/>
        </w:rPr>
        <w:t>Экстремальная</w:t>
      </w:r>
      <w:r w:rsidR="00857BA7" w:rsidRPr="009C1CD6">
        <w:t>–</w:t>
      </w:r>
      <w:r w:rsidR="00C45036" w:rsidRPr="009C1CD6">
        <w:rPr>
          <w:color w:val="000000"/>
        </w:rPr>
        <w:t xml:space="preserve"> Событие почти о</w:t>
      </w:r>
      <w:r w:rsidRPr="009C1CD6">
        <w:rPr>
          <w:color w:val="000000"/>
        </w:rPr>
        <w:t>бязательно произойдет – несомненно, что в обозримом будущем данное событие наступит.</w:t>
      </w:r>
    </w:p>
    <w:p w:rsidR="004F7B58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8.4. </w:t>
      </w:r>
      <w:r w:rsidR="00DB44AD" w:rsidRPr="009C1CD6">
        <w:rPr>
          <w:color w:val="000000"/>
        </w:rPr>
        <w:t>С</w:t>
      </w:r>
      <w:r w:rsidR="004F7B58" w:rsidRPr="009C1CD6">
        <w:rPr>
          <w:color w:val="000000"/>
        </w:rPr>
        <w:t xml:space="preserve">ледует учесть, что категория вероятности определяется на </w:t>
      </w:r>
      <w:r w:rsidR="00E410B5" w:rsidRPr="009C1CD6">
        <w:rPr>
          <w:color w:val="000000"/>
        </w:rPr>
        <w:t>основе в</w:t>
      </w:r>
      <w:r w:rsidR="004F7B58" w:rsidRPr="009C1CD6">
        <w:rPr>
          <w:color w:val="000000"/>
        </w:rPr>
        <w:t>ероятн</w:t>
      </w:r>
      <w:r w:rsidR="00E410B5" w:rsidRPr="009C1CD6">
        <w:rPr>
          <w:color w:val="000000"/>
        </w:rPr>
        <w:t>ости возникновения конкретного п</w:t>
      </w:r>
      <w:r w:rsidR="004F7B58" w:rsidRPr="009C1CD6">
        <w:rPr>
          <w:color w:val="000000"/>
        </w:rPr>
        <w:t>осл</w:t>
      </w:r>
      <w:r w:rsidR="00E410B5" w:rsidRPr="009C1CD6">
        <w:rPr>
          <w:color w:val="000000"/>
        </w:rPr>
        <w:t>едствия опасного события, а не в</w:t>
      </w:r>
      <w:r w:rsidR="004F7B58" w:rsidRPr="009C1CD6">
        <w:rPr>
          <w:color w:val="000000"/>
        </w:rPr>
        <w:t>ероятности непредотвращенного опасного события или произошедшего инцидента.</w:t>
      </w:r>
    </w:p>
    <w:p w:rsidR="00E410B5" w:rsidRPr="009C1CD6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color w:val="000000"/>
        </w:rPr>
        <w:t>8.5.</w:t>
      </w:r>
      <w:r w:rsidR="004F7B58" w:rsidRPr="009C1CD6">
        <w:rPr>
          <w:color w:val="000000"/>
        </w:rPr>
        <w:t xml:space="preserve"> Оценку вероятности необходимо проводить с учетом существующих мер управления, основываясь на опыте и на мнении </w:t>
      </w:r>
      <w:r w:rsidR="00CA43B5" w:rsidRPr="009C1CD6">
        <w:rPr>
          <w:color w:val="000000"/>
        </w:rPr>
        <w:t>специалистов, входящих в</w:t>
      </w:r>
      <w:r w:rsidR="004F7B58" w:rsidRPr="009C1CD6">
        <w:rPr>
          <w:color w:val="000000"/>
        </w:rPr>
        <w:t xml:space="preserve"> групп</w:t>
      </w:r>
      <w:r w:rsidR="00CA43B5" w:rsidRPr="009C1CD6">
        <w:rPr>
          <w:color w:val="000000"/>
        </w:rPr>
        <w:t>у по оценк</w:t>
      </w:r>
      <w:r w:rsidR="00857BA7" w:rsidRPr="009C1CD6">
        <w:rPr>
          <w:color w:val="000000"/>
        </w:rPr>
        <w:t>е</w:t>
      </w:r>
      <w:r w:rsidR="00CA43B5" w:rsidRPr="009C1CD6">
        <w:rPr>
          <w:color w:val="000000"/>
        </w:rPr>
        <w:t xml:space="preserve"> рисков</w:t>
      </w:r>
      <w:r w:rsidR="004F7B58" w:rsidRPr="009C1CD6">
        <w:rPr>
          <w:color w:val="000000"/>
        </w:rPr>
        <w:t xml:space="preserve"> о возможности того или иного последствия опасного события. </w:t>
      </w:r>
    </w:p>
    <w:p w:rsidR="004F7B58" w:rsidRPr="009C1CD6" w:rsidRDefault="00DF33E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8</w:t>
      </w:r>
      <w:r w:rsidR="00EE3412" w:rsidRPr="009C1CD6">
        <w:rPr>
          <w:color w:val="000000"/>
        </w:rPr>
        <w:t>.</w:t>
      </w:r>
      <w:r w:rsidR="00DB44AD" w:rsidRPr="009C1CD6">
        <w:rPr>
          <w:color w:val="000000"/>
        </w:rPr>
        <w:t>6</w:t>
      </w:r>
      <w:r w:rsidR="00EE3412" w:rsidRPr="009C1CD6">
        <w:rPr>
          <w:color w:val="000000"/>
        </w:rPr>
        <w:t xml:space="preserve">. </w:t>
      </w:r>
      <w:r w:rsidRPr="009C1CD6">
        <w:rPr>
          <w:color w:val="000000"/>
        </w:rPr>
        <w:t>У</w:t>
      </w:r>
      <w:r w:rsidR="004F7B58" w:rsidRPr="009C1CD6">
        <w:rPr>
          <w:color w:val="000000"/>
        </w:rPr>
        <w:t xml:space="preserve">ровень риска </w:t>
      </w:r>
      <w:r w:rsidRPr="009C1CD6">
        <w:rPr>
          <w:color w:val="000000"/>
        </w:rPr>
        <w:t xml:space="preserve">определяется </w:t>
      </w:r>
      <w:r w:rsidR="004F7B58" w:rsidRPr="009C1CD6">
        <w:rPr>
          <w:color w:val="000000"/>
        </w:rPr>
        <w:t xml:space="preserve">как </w:t>
      </w:r>
      <w:r w:rsidRPr="009C1CD6">
        <w:rPr>
          <w:color w:val="000000"/>
        </w:rPr>
        <w:t>произведени</w:t>
      </w:r>
      <w:r w:rsidR="00DB44AD" w:rsidRPr="009C1CD6">
        <w:rPr>
          <w:color w:val="000000"/>
        </w:rPr>
        <w:t>е</w:t>
      </w:r>
      <w:r w:rsidR="004F7B58" w:rsidRPr="009C1CD6">
        <w:rPr>
          <w:color w:val="000000"/>
        </w:rPr>
        <w:t xml:space="preserve"> тяжести и вероятности последствий конкретного опасного события </w:t>
      </w:r>
      <w:r w:rsidR="004F7B58" w:rsidRPr="009C1CD6">
        <w:t xml:space="preserve">в соответствии с </w:t>
      </w:r>
      <w:r w:rsidRPr="009C1CD6">
        <w:t xml:space="preserve">приложением </w:t>
      </w:r>
      <w:r w:rsidR="00CA43B5" w:rsidRPr="009C1CD6">
        <w:t>2</w:t>
      </w:r>
      <w:r w:rsidR="004F7B58" w:rsidRPr="009C1CD6">
        <w:t>.</w:t>
      </w:r>
    </w:p>
    <w:p w:rsidR="00310054" w:rsidRPr="009C1CD6" w:rsidRDefault="00DF33ED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8</w:t>
      </w:r>
      <w:r w:rsidR="00EE3412" w:rsidRPr="009C1CD6">
        <w:rPr>
          <w:color w:val="000000"/>
        </w:rPr>
        <w:t>.</w:t>
      </w:r>
      <w:r w:rsidR="00310054" w:rsidRPr="009C1CD6">
        <w:rPr>
          <w:color w:val="000000"/>
        </w:rPr>
        <w:t>7</w:t>
      </w:r>
      <w:r w:rsidR="00EE3412" w:rsidRPr="009C1CD6">
        <w:rPr>
          <w:color w:val="000000"/>
        </w:rPr>
        <w:t xml:space="preserve">. </w:t>
      </w:r>
      <w:r w:rsidR="00310054" w:rsidRPr="009C1CD6">
        <w:rPr>
          <w:color w:val="000000"/>
        </w:rPr>
        <w:t>В зависимости от величины и значимости риски, определяемые на основе матрицы, подразделены на три степени: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– низкие (величина риска находится в пределах Н1÷ Н</w:t>
      </w:r>
      <w:r w:rsidR="00564943" w:rsidRPr="009C1CD6">
        <w:rPr>
          <w:color w:val="000000"/>
        </w:rPr>
        <w:t>4</w:t>
      </w:r>
      <w:r w:rsidRPr="009C1CD6">
        <w:rPr>
          <w:color w:val="000000"/>
        </w:rPr>
        <w:t>);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– средние (величина риска находится в пределах С</w:t>
      </w:r>
      <w:r w:rsidR="00564943" w:rsidRPr="009C1CD6">
        <w:rPr>
          <w:color w:val="000000"/>
        </w:rPr>
        <w:t>5</w:t>
      </w:r>
      <w:r w:rsidRPr="009C1CD6">
        <w:rPr>
          <w:color w:val="000000"/>
        </w:rPr>
        <w:t xml:space="preserve"> ÷ С12);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– высокие (величина риска находится В15 ÷ В25).</w:t>
      </w:r>
    </w:p>
    <w:p w:rsidR="004F7B58" w:rsidRPr="009C1CD6" w:rsidRDefault="00310054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b/>
          <w:color w:val="000000"/>
        </w:rPr>
        <w:t>9. РАЗРАБОТКА МЕР ПО ИСКЛЮЧЕНИЮ И СНИЖЕНИЮ УРОВНЕЙ РИСКОВ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lastRenderedPageBreak/>
        <w:t xml:space="preserve">9.1. 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снижению. 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9.2. Все идентифицированные риски после их оценки подлежат управлению с учетом приоритетов применяемых мер, в качестве которых используют: 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исключение опасной работы (процедуры); 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замену опасной работы (процедуры); 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технические методы ограничения воздействия опасностей на работников; 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организационные методы ограничения времени воздействия опасностей на работников; 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средства коллективной и индивидуальной защиты</w:t>
      </w:r>
    </w:p>
    <w:p w:rsidR="00310054" w:rsidRPr="009C1CD6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t>–</w:t>
      </w:r>
      <w:r w:rsidR="00310054" w:rsidRPr="009C1CD6">
        <w:rPr>
          <w:color w:val="000000"/>
        </w:rPr>
        <w:t xml:space="preserve"> страхование профессионального риска. 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9.3. 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мест, инструктирование и обучение по вопросам системы управления профессиональными рисками и др.) и отдавать им предпочтение. 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9.4. Для эффективного выполнения мероприятий по управлению профессиональными рисками, необходимо использовать, как правило, сочетание различных мер, и не полагаться на одну единственную меру.</w:t>
      </w:r>
    </w:p>
    <w:p w:rsidR="00310054" w:rsidRPr="009C1CD6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9.5. Эффективность разработанных мер по управлению профессиональными рисками должна постоянно оцениваться.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 w:rsidRPr="009C1CD6">
        <w:rPr>
          <w:b/>
          <w:color w:val="000000"/>
        </w:rPr>
        <w:t xml:space="preserve">10. ИНФОРМИРОВАНИЕ РАБОТНИКОВ ОБ УРОВНЕ ПРОФЕССИОНАЛЬНЫХ РИСКОВ, О РИСКЕ ПОВРЕЖДЕНИЯ ЗДОРОВЬЯ </w:t>
      </w:r>
    </w:p>
    <w:p w:rsidR="00F641D0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333333"/>
          <w:sz w:val="23"/>
          <w:szCs w:val="23"/>
          <w:shd w:val="clear" w:color="auto" w:fill="FFFFFF"/>
        </w:rPr>
      </w:pPr>
      <w:r w:rsidRPr="009C1CD6">
        <w:rPr>
          <w:color w:val="000000"/>
        </w:rPr>
        <w:t xml:space="preserve">10.1. </w:t>
      </w:r>
      <w:r w:rsidR="00F641D0" w:rsidRPr="009C1CD6">
        <w:rPr>
          <w:color w:val="333333"/>
          <w:sz w:val="23"/>
          <w:szCs w:val="23"/>
          <w:shd w:val="clear" w:color="auto" w:fill="FFFFFF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в рамках системы управления охраной труда формы такого информирования и порядок их осуществления.</w:t>
      </w:r>
    </w:p>
    <w:p w:rsidR="009C1CD6" w:rsidRPr="009C1CD6" w:rsidRDefault="00DC17E3" w:rsidP="009C1CD6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rPr>
          <w:color w:val="000000"/>
        </w:rPr>
        <w:t xml:space="preserve">Каждый работник обязан быть информирование об уровне профессиональных рисков, о риске повреждения здоровья путем ознакомления с картой оценки профессионального риска </w:t>
      </w:r>
      <w:r w:rsidR="00CF69C6" w:rsidRPr="009C1CD6">
        <w:rPr>
          <w:color w:val="000000"/>
        </w:rPr>
        <w:t xml:space="preserve">(по форме карты приложения №3 настоящего Регламента) </w:t>
      </w:r>
      <w:r w:rsidRPr="009C1CD6">
        <w:rPr>
          <w:color w:val="000000"/>
        </w:rPr>
        <w:t xml:space="preserve">в течении 30 календарных дней с даты </w:t>
      </w:r>
      <w:r w:rsidRPr="009C1CD6">
        <w:t>утверждения отчета о оценки профессиональных рисков</w:t>
      </w:r>
      <w:r w:rsidR="009C1CD6" w:rsidRPr="009C1CD6">
        <w:t>.</w:t>
      </w:r>
    </w:p>
    <w:p w:rsidR="009C1CD6" w:rsidRPr="009C1CD6" w:rsidRDefault="009C1CD6" w:rsidP="008F57D8">
      <w:pPr>
        <w:ind w:left="-426"/>
        <w:jc w:val="both"/>
      </w:pPr>
      <w:r w:rsidRPr="009C1CD6">
        <w:t>Указанное информирование может осуществляться также в форме: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>а) включения соответствующих положений в трудовой договор работника;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>б) ознакомления работника с результатами оценки профессиональных рисков на его рабочем месте;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>в) размещения информации, указанной в Отчете по оценке профессиональных рисков на рабочих местах;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lastRenderedPageBreak/>
        <w:t>г) проведения совещаний, круглых столов, семинаров, конференций, встреч заинтересованных сторон, переговоров;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 xml:space="preserve">е) использования информационных ресурсов в информационно-телекоммуникационной сети "Интернет" и </w:t>
      </w:r>
      <w:r w:rsidRPr="009C1CD6">
        <w:rPr>
          <w:shd w:val="clear" w:color="auto" w:fill="FFFFFF"/>
        </w:rPr>
        <w:t> электронного документооборота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 w:rsidRPr="009C1CD6">
        <w:t>;</w:t>
      </w:r>
    </w:p>
    <w:p w:rsidR="009C1CD6" w:rsidRPr="009C1CD6" w:rsidRDefault="009C1CD6" w:rsidP="008F57D8">
      <w:pPr>
        <w:pStyle w:val="afe"/>
        <w:shd w:val="clear" w:color="auto" w:fill="FFFFFF"/>
        <w:spacing w:before="0" w:beforeAutospacing="0" w:after="0" w:afterAutospacing="0"/>
        <w:ind w:left="-426"/>
        <w:jc w:val="both"/>
      </w:pPr>
      <w:r w:rsidRPr="009C1CD6">
        <w:t>ж) размещения соответствующей информации в общедоступных местах.</w:t>
      </w:r>
    </w:p>
    <w:p w:rsidR="00791ED3" w:rsidRDefault="00791ED3" w:rsidP="00707056">
      <w:pPr>
        <w:tabs>
          <w:tab w:val="num" w:pos="-426"/>
        </w:tabs>
        <w:spacing w:after="240" w:line="276" w:lineRule="auto"/>
        <w:ind w:left="-425"/>
        <w:jc w:val="both"/>
        <w:rPr>
          <w:color w:val="000000"/>
        </w:rPr>
      </w:pPr>
    </w:p>
    <w:p w:rsidR="00DC17E3" w:rsidRPr="009C1CD6" w:rsidRDefault="00DC17E3" w:rsidP="00707056">
      <w:pPr>
        <w:tabs>
          <w:tab w:val="num" w:pos="-426"/>
        </w:tabs>
        <w:spacing w:after="240" w:line="276" w:lineRule="auto"/>
        <w:ind w:left="-425"/>
        <w:jc w:val="both"/>
        <w:rPr>
          <w:color w:val="000000"/>
        </w:rPr>
      </w:pPr>
      <w:r w:rsidRPr="009C1CD6">
        <w:rPr>
          <w:color w:val="000000"/>
        </w:rPr>
        <w:t>10.2. При приеме на работу необходимо проводить информирование работников об условиях труда на рабочих местах, существующем риске для здоровья, мерах защиты от воздействия вредных и (или) опасных производственных факторов</w:t>
      </w:r>
    </w:p>
    <w:p w:rsidR="00154B7F" w:rsidRPr="009C1CD6" w:rsidRDefault="00707056" w:rsidP="00707056">
      <w:pPr>
        <w:pStyle w:val="afe"/>
        <w:shd w:val="clear" w:color="auto" w:fill="FFFFFF"/>
        <w:spacing w:after="240" w:afterAutospacing="0" w:line="276" w:lineRule="auto"/>
        <w:ind w:left="-425"/>
        <w:jc w:val="both"/>
        <w:rPr>
          <w:color w:val="000000"/>
        </w:rPr>
      </w:pPr>
      <w:r w:rsidRPr="009C1CD6">
        <w:rPr>
          <w:color w:val="000000"/>
        </w:rPr>
        <w:t xml:space="preserve">10.3. </w:t>
      </w:r>
      <w:r w:rsidR="00154B7F" w:rsidRPr="009C1CD6">
        <w:rPr>
          <w:color w:val="000000"/>
        </w:rPr>
        <w:t>По результатам идентификации опасностей и оценке рисков комиссия самостоятельно или с привлечением специалистов сторонней организации оформляет Отчётпо оценке профессиональных рисков. В отчет входят:</w:t>
      </w:r>
    </w:p>
    <w:p w:rsidR="00707056" w:rsidRPr="009C1CD6" w:rsidRDefault="00154B7F" w:rsidP="00791ED3">
      <w:pPr>
        <w:pStyle w:val="afe"/>
        <w:shd w:val="clear" w:color="auto" w:fill="FFFFFF"/>
        <w:spacing w:before="0" w:beforeAutospacing="0" w:after="0" w:afterAutospacing="0" w:line="480" w:lineRule="auto"/>
        <w:ind w:left="-425"/>
      </w:pPr>
      <w:r w:rsidRPr="009C1CD6">
        <w:t>Перечень рабочих мест,</w:t>
      </w:r>
      <w:r w:rsidR="00290683" w:rsidRPr="009C1CD6">
        <w:t>подлежащих оценке</w:t>
      </w:r>
      <w:r w:rsidR="00707056" w:rsidRPr="009C1CD6">
        <w:t>;</w:t>
      </w:r>
    </w:p>
    <w:p w:rsidR="00707056" w:rsidRPr="009C1CD6" w:rsidRDefault="00154B7F" w:rsidP="00791ED3">
      <w:pPr>
        <w:pStyle w:val="afe"/>
        <w:shd w:val="clear" w:color="auto" w:fill="FFFFFF"/>
        <w:spacing w:before="0" w:beforeAutospacing="0" w:after="0" w:afterAutospacing="0" w:line="480" w:lineRule="auto"/>
        <w:ind w:left="-425"/>
        <w:jc w:val="both"/>
      </w:pPr>
      <w:r w:rsidRPr="009C1CD6">
        <w:t>Карты оценки профессиональных рисков</w:t>
      </w:r>
      <w:r w:rsidR="00707056" w:rsidRPr="009C1CD6">
        <w:t>;</w:t>
      </w:r>
    </w:p>
    <w:p w:rsidR="00707056" w:rsidRPr="009C1CD6" w:rsidRDefault="00154B7F" w:rsidP="00791ED3">
      <w:pPr>
        <w:pStyle w:val="afe"/>
        <w:shd w:val="clear" w:color="auto" w:fill="FFFFFF"/>
        <w:spacing w:before="0" w:beforeAutospacing="0" w:after="0" w:afterAutospacing="0" w:line="480" w:lineRule="auto"/>
        <w:ind w:left="-425"/>
        <w:jc w:val="both"/>
      </w:pPr>
      <w:r w:rsidRPr="009C1CD6">
        <w:t>Реестр опасностей предприятия</w:t>
      </w:r>
      <w:r w:rsidR="00707056" w:rsidRPr="009C1CD6">
        <w:t>;</w:t>
      </w:r>
    </w:p>
    <w:p w:rsidR="00154B7F" w:rsidRPr="009C1CD6" w:rsidRDefault="00154B7F" w:rsidP="00791ED3">
      <w:pPr>
        <w:pStyle w:val="afe"/>
        <w:shd w:val="clear" w:color="auto" w:fill="FFFFFF"/>
        <w:spacing w:before="0" w:beforeAutospacing="0" w:after="0" w:afterAutospacing="0" w:line="480" w:lineRule="auto"/>
        <w:ind w:left="-425"/>
        <w:jc w:val="both"/>
      </w:pPr>
      <w:r w:rsidRPr="009C1CD6">
        <w:t>Перечень мер по исключению, снижению или контролю уровней рисков.</w:t>
      </w:r>
    </w:p>
    <w:p w:rsidR="00791ED3" w:rsidRDefault="00791ED3" w:rsidP="00791ED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Реестра опасностей, оформленный согласно приложения 4 к настоящему Регламенту,  содержит пе</w:t>
      </w:r>
      <w:r w:rsidRPr="006E3DC2">
        <w:rPr>
          <w:color w:val="000000"/>
        </w:rPr>
        <w:t>речень идентифицированных опасностей</w:t>
      </w:r>
      <w:r>
        <w:rPr>
          <w:color w:val="000000"/>
        </w:rPr>
        <w:t>,действующих на всех работников работодателя.</w:t>
      </w:r>
    </w:p>
    <w:p w:rsidR="00290683" w:rsidRPr="009C1CD6" w:rsidRDefault="00290683" w:rsidP="00290683">
      <w:pPr>
        <w:tabs>
          <w:tab w:val="num" w:pos="-426"/>
        </w:tabs>
        <w:spacing w:after="240" w:line="276" w:lineRule="auto"/>
        <w:ind w:left="-426"/>
        <w:jc w:val="both"/>
      </w:pPr>
      <w:r w:rsidRPr="009C1CD6">
        <w:t>Для условного ранжирования значимости рисков применяется интегральная оценка уровня риска, рассчитываемая по формуле: ИОУпр = ∑ (ОУпр х ЧРрм), где ИОУпр – интегральная оценка уровня риска по отдельной опасности; ОУпр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ЧРрм – численность работников на отдельном рабочем месте.</w:t>
      </w:r>
    </w:p>
    <w:p w:rsidR="00791ED3" w:rsidRPr="009C1CD6" w:rsidRDefault="00791ED3" w:rsidP="00791ED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11.  ПЛАНИРОВАНИЕ ИДЕНТИФИКАЦИИ ОПАСНОСТЕЙ И ОЦЕНКИ РИСКОВ.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11.1 Плановая идентификация опасностей и оценка рисков в организации осуществляются на рабочих местах: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 с низким уровнем оценки профессиональных </w:t>
      </w:r>
      <w:r w:rsidR="00A13853" w:rsidRPr="009C1CD6">
        <w:rPr>
          <w:color w:val="000000"/>
        </w:rPr>
        <w:t xml:space="preserve">- </w:t>
      </w:r>
      <w:r w:rsidRPr="009C1CD6">
        <w:rPr>
          <w:color w:val="000000"/>
        </w:rPr>
        <w:t>1 раз в 3 года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средним уровнем оценки профессиональных рисков </w:t>
      </w:r>
      <w:r w:rsidR="00A13853" w:rsidRPr="009C1CD6">
        <w:rPr>
          <w:color w:val="000000"/>
        </w:rPr>
        <w:t xml:space="preserve">- </w:t>
      </w:r>
      <w:r w:rsidRPr="009C1CD6">
        <w:rPr>
          <w:color w:val="000000"/>
        </w:rPr>
        <w:t>1 раз в год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высоким уровнем оценки профессиональных рисков </w:t>
      </w:r>
      <w:r w:rsidR="00A13853" w:rsidRPr="009C1CD6">
        <w:rPr>
          <w:color w:val="000000"/>
        </w:rPr>
        <w:t xml:space="preserve">- </w:t>
      </w:r>
      <w:r w:rsidRPr="009C1CD6">
        <w:rPr>
          <w:color w:val="000000"/>
        </w:rPr>
        <w:t>1 раз в 6 месяцев.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lastRenderedPageBreak/>
        <w:t>11.2. Внеплановая идентификация опасностей и оценка рисков проводятся по приказу директора организации в случае: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 - модернизации, реконструкции, замены оборудования; 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>- изменения в производственных процессах при планировании любых специальных (нестандартных) работ;</w:t>
      </w:r>
    </w:p>
    <w:p w:rsidR="00DC17E3" w:rsidRPr="009C1CD6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 - изменения законодательных и других требований, касающиеся идентифицированных опасностей и рисков и/или соответствующих мер управления;</w:t>
      </w:r>
    </w:p>
    <w:p w:rsidR="00791ED3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 - изменения условий труда и/или порядка выполнения работ, а также при несчастных случаях, авариях и инцидентах, произошедших в структурном подразделении</w:t>
      </w:r>
      <w:r w:rsidR="00791ED3">
        <w:rPr>
          <w:color w:val="000000"/>
        </w:rPr>
        <w:t>;</w:t>
      </w:r>
    </w:p>
    <w:p w:rsidR="00DC17E3" w:rsidRPr="009C1CD6" w:rsidRDefault="00791ED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- по решению работодателя и (или) представительного органа работников</w:t>
      </w:r>
      <w:r w:rsidR="00DC17E3" w:rsidRPr="009C1CD6">
        <w:rPr>
          <w:color w:val="000000"/>
        </w:rPr>
        <w:t>.</w:t>
      </w:r>
    </w:p>
    <w:p w:rsidR="00DB44AD" w:rsidRDefault="00DC17E3" w:rsidP="00DC17E3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9C1CD6">
        <w:rPr>
          <w:color w:val="000000"/>
        </w:rPr>
        <w:t xml:space="preserve"> Внеплановая идентификация опасностей и оценка рисков проводятся до внедрения соответствующих изменений и по процессу, по которому эти изменения происходят</w:t>
      </w:r>
      <w:r w:rsidR="00791ED3">
        <w:rPr>
          <w:color w:val="000000"/>
        </w:rPr>
        <w:t>.</w:t>
      </w:r>
    </w:p>
    <w:p w:rsidR="003414C5" w:rsidRDefault="006406F2" w:rsidP="003414C5">
      <w:pPr>
        <w:pStyle w:val="afe"/>
        <w:shd w:val="clear" w:color="auto" w:fill="FFFFFF"/>
        <w:spacing w:before="0" w:beforeAutospacing="0" w:after="0" w:afterAutospacing="0"/>
        <w:ind w:left="-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11.3. </w:t>
      </w:r>
      <w:r w:rsidR="00791ED3" w:rsidRPr="006406F2">
        <w:rPr>
          <w:color w:val="333333"/>
          <w:shd w:val="clear" w:color="auto" w:fill="FFFFFF"/>
        </w:rPr>
        <w:t>Для каждого меро</w:t>
      </w:r>
      <w:r>
        <w:rPr>
          <w:color w:val="333333"/>
          <w:shd w:val="clear" w:color="auto" w:fill="FFFFFF"/>
        </w:rPr>
        <w:t>приятия (процедуры), включенного</w:t>
      </w:r>
      <w:r w:rsidR="00791ED3" w:rsidRPr="006406F2">
        <w:rPr>
          <w:color w:val="333333"/>
          <w:shd w:val="clear" w:color="auto" w:fill="FFFFFF"/>
        </w:rPr>
        <w:t xml:space="preserve"> в </w:t>
      </w:r>
      <w:r w:rsidR="00791ED3" w:rsidRPr="006406F2">
        <w:t xml:space="preserve">Перечень мер по исключению, снижению или контролю уровней рисков, входящему в Отчет по оценке профессиональных рисков, работодатель назначает </w:t>
      </w:r>
      <w:r w:rsidR="00791ED3" w:rsidRPr="006406F2">
        <w:rPr>
          <w:color w:val="333333"/>
          <w:shd w:val="clear" w:color="auto" w:fill="FFFFFF"/>
        </w:rPr>
        <w:t>ответственных лиц за реализацию мероприятий, проводимых при реализации процедур, на каждом уровне управления</w:t>
      </w:r>
      <w:r>
        <w:rPr>
          <w:color w:val="333333"/>
          <w:shd w:val="clear" w:color="auto" w:fill="FFFFFF"/>
        </w:rPr>
        <w:t>.</w:t>
      </w:r>
    </w:p>
    <w:p w:rsidR="003414C5" w:rsidRDefault="003414C5" w:rsidP="003414C5">
      <w:pPr>
        <w:pStyle w:val="afe"/>
        <w:shd w:val="clear" w:color="auto" w:fill="FFFFFF"/>
        <w:spacing w:before="0" w:beforeAutospacing="0" w:after="0" w:afterAutospacing="0"/>
        <w:ind w:left="-425"/>
        <w:jc w:val="both"/>
        <w:rPr>
          <w:color w:val="333333"/>
          <w:shd w:val="clear" w:color="auto" w:fill="FFFFFF"/>
        </w:rPr>
      </w:pPr>
    </w:p>
    <w:p w:rsidR="003414C5" w:rsidRPr="003414C5" w:rsidRDefault="006406F2" w:rsidP="003414C5">
      <w:pPr>
        <w:pStyle w:val="afe"/>
        <w:shd w:val="clear" w:color="auto" w:fill="FFFFFF"/>
        <w:spacing w:before="0" w:beforeAutospacing="0" w:after="0" w:afterAutospacing="0"/>
        <w:ind w:left="-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11.4. </w:t>
      </w:r>
      <w:r w:rsidRPr="009C1CD6">
        <w:t>Перечень мер по исключению, снижению или контролю уровней рисков</w:t>
      </w:r>
      <w:r>
        <w:t xml:space="preserve"> по результатам оценки профессиональных рисков включается также в перечень ежегодно реализуемых </w:t>
      </w:r>
      <w:r w:rsidR="003414C5" w:rsidRPr="003414C5">
        <w:rPr>
          <w:color w:val="333333"/>
        </w:rPr>
        <w:t>работодателем мероприятий по улучшению условий и охраны труда и снижению уровней профессиональных рисков</w:t>
      </w:r>
      <w:r w:rsidR="003414C5">
        <w:rPr>
          <w:color w:val="333333"/>
        </w:rPr>
        <w:t>.</w:t>
      </w:r>
    </w:p>
    <w:p w:rsidR="006406F2" w:rsidRPr="009C1CD6" w:rsidRDefault="006406F2" w:rsidP="006406F2">
      <w:pPr>
        <w:pStyle w:val="afe"/>
        <w:shd w:val="clear" w:color="auto" w:fill="FFFFFF"/>
        <w:spacing w:before="0" w:beforeAutospacing="0" w:after="0" w:afterAutospacing="0" w:line="480" w:lineRule="auto"/>
        <w:ind w:left="-425"/>
        <w:jc w:val="both"/>
      </w:pPr>
      <w:r w:rsidRPr="009C1CD6">
        <w:t>.</w:t>
      </w:r>
    </w:p>
    <w:p w:rsidR="006406F2" w:rsidRPr="006406F2" w:rsidRDefault="006406F2" w:rsidP="006406F2">
      <w:pPr>
        <w:pStyle w:val="afe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</w:p>
    <w:p w:rsidR="00C30EF8" w:rsidRPr="009C1CD6" w:rsidRDefault="00C30EF8" w:rsidP="0067104F">
      <w:pPr>
        <w:tabs>
          <w:tab w:val="num" w:pos="-426"/>
        </w:tabs>
        <w:spacing w:line="276" w:lineRule="auto"/>
        <w:ind w:left="-426"/>
        <w:jc w:val="right"/>
      </w:pPr>
    </w:p>
    <w:p w:rsidR="00A13853" w:rsidRPr="009C1CD6" w:rsidRDefault="00A13853" w:rsidP="00A13853">
      <w:pPr>
        <w:tabs>
          <w:tab w:val="num" w:pos="-426"/>
        </w:tabs>
        <w:spacing w:line="276" w:lineRule="auto"/>
        <w:ind w:left="-426"/>
      </w:pPr>
      <w:r w:rsidRPr="009C1CD6">
        <w:t>Разработчик:</w:t>
      </w:r>
    </w:p>
    <w:p w:rsidR="00A13853" w:rsidRPr="009C1CD6" w:rsidRDefault="00A13853" w:rsidP="00A13853">
      <w:pPr>
        <w:tabs>
          <w:tab w:val="num" w:pos="-426"/>
        </w:tabs>
        <w:spacing w:line="276" w:lineRule="auto"/>
        <w:ind w:left="-426"/>
      </w:pP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</w:r>
      <w:r w:rsidRPr="009C1CD6">
        <w:softHyphen/>
        <w:t>_______________________________                 __________________________________</w:t>
      </w:r>
    </w:p>
    <w:p w:rsidR="00DC17E3" w:rsidRPr="009C1CD6" w:rsidRDefault="00DC17E3">
      <w:r w:rsidRPr="009C1CD6">
        <w:br w:type="page"/>
      </w:r>
    </w:p>
    <w:p w:rsidR="004E44F9" w:rsidRPr="009C1CD6" w:rsidRDefault="004E44F9" w:rsidP="0067104F">
      <w:pPr>
        <w:tabs>
          <w:tab w:val="num" w:pos="-426"/>
        </w:tabs>
        <w:spacing w:line="276" w:lineRule="auto"/>
        <w:ind w:left="-426"/>
        <w:jc w:val="right"/>
      </w:pPr>
    </w:p>
    <w:p w:rsidR="004F7B58" w:rsidRPr="009C1CD6" w:rsidRDefault="004F7B58" w:rsidP="0067104F">
      <w:pPr>
        <w:tabs>
          <w:tab w:val="num" w:pos="-426"/>
        </w:tabs>
        <w:spacing w:line="276" w:lineRule="auto"/>
        <w:ind w:left="-426"/>
        <w:jc w:val="right"/>
      </w:pPr>
      <w:r w:rsidRPr="009C1CD6">
        <w:t xml:space="preserve">Приложение </w:t>
      </w:r>
      <w:r w:rsidR="00310054" w:rsidRPr="009C1CD6">
        <w:t>1</w:t>
      </w:r>
    </w:p>
    <w:p w:rsidR="004F7B58" w:rsidRPr="009C1CD6" w:rsidRDefault="004F7B58" w:rsidP="0067104F">
      <w:pPr>
        <w:tabs>
          <w:tab w:val="num" w:pos="-426"/>
        </w:tabs>
        <w:spacing w:after="240" w:line="276" w:lineRule="auto"/>
        <w:ind w:left="-426"/>
        <w:jc w:val="center"/>
        <w:rPr>
          <w:b/>
          <w:sz w:val="28"/>
          <w:szCs w:val="28"/>
        </w:rPr>
      </w:pPr>
      <w:bookmarkStart w:id="12" w:name="_Toc364091547"/>
      <w:bookmarkStart w:id="13" w:name="_Toc364333718"/>
      <w:r w:rsidRPr="009C1CD6">
        <w:rPr>
          <w:b/>
          <w:sz w:val="28"/>
          <w:szCs w:val="28"/>
        </w:rPr>
        <w:t>Примерный перечень опасностей</w:t>
      </w:r>
      <w:bookmarkEnd w:id="12"/>
      <w:bookmarkEnd w:id="13"/>
      <w:r w:rsidR="00BD3C24" w:rsidRPr="009C1CD6">
        <w:rPr>
          <w:b/>
          <w:sz w:val="28"/>
          <w:szCs w:val="28"/>
        </w:rPr>
        <w:t xml:space="preserve">,представляющих угрозу жизни и здоровью работников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7503"/>
      </w:tblGrid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Механические опасности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раздавливания из-за попадания под движущиеся части механизмов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попадания в глаза стружки, мелких осколков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разрыва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01.00.04</w:t>
            </w:r>
          </w:p>
        </w:tc>
        <w:tc>
          <w:tcPr>
            <w:tcW w:w="7503" w:type="dxa"/>
            <w:shd w:val="clear" w:color="auto" w:fill="auto"/>
            <w:noWrap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огнестрельного ранения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падения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падения из-за потери равновесия при спотыкании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падения из-за потери равновесия при подскальзывании, при передвижении по скользким поверхностям или мокрым полам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падения с высоты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падения с высоты вместе с сооружением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падения из-за внезапного появления на пути следования большого перепада высот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падения в яму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из-за падения перемещаемого груза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из-за падения случайных предметов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из-за падения снега или сосулек с крыши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деталями или заготовками, которые могут отлететь из-за плохого закрепления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тяжелым инструментом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элементами оборудования, которые могут отлететь из-за плохого закрепления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вращающимися или движущимися частями оборудования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 xml:space="preserve"> Опасность удара отлетающими осколками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жидкостью под давлением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газом под давлением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удара от механического упругого элемента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падения на ноги тяжелого предмета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01.02.13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Столкновение с неподвижным предметом или элементом конструкции, оказавшимся на пути следования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укола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укола из-за натыкания на неподвижную колющую поверхность (острие)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укола в результате воздействия движущихся колющих частей механизмов, машин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затягивания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01.04.01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затягивания в подвижные части машин и механизмов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наматывания волос, частей одежды, средств индивидуальной защиты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движущегося абразивного элемента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трения или абразивного воздействия в результате движения работника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 в результате воздействия движущихся режущих частей механизмов, машин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 xml:space="preserve"> Опасность пореза в результате воздействия острых кромок и заусенцев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 в результате воздействия острого режущего инструмента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 частей тела кромкой листа бумаги, канцелярским ножом, ножницами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01.05.08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пореза разбившимися стеклянными предметами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заваливания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заваливания горной породой, земляными массы, скалами, камнями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заваливания ветхими элементами зданий, кровли, стен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заваливания частично собранными конструкциями или сооружениями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 xml:space="preserve"> Опасность заваливания строительными лесами, лестницами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01.06.05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заваливания складируемыми грузами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Электрические опасности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электрического тока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электрического тока при контакте с токоведущими частями, которые находятся под напряжением до 1000 В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электрического тока при контакте с токоведущими частями, которые находятся под напряжением более 1000 В</w:t>
            </w:r>
          </w:p>
        </w:tc>
      </w:tr>
      <w:tr w:rsidR="00B47D90" w:rsidRPr="009C1CD6" w:rsidTr="00F641D0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</w:t>
            </w:r>
          </w:p>
        </w:tc>
      </w:tr>
      <w:tr w:rsidR="00B47D90" w:rsidRPr="009C1CD6" w:rsidTr="00F641D0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более 1000 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Другие электрические опасности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попадания под шаговое напряжение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электростатическим зарядом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током от наведенного напряжения на рабочем месте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вследствие возникновения электрической дуги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02.02.05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поражения при прямом попадании молнии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02.02.06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косвенного поражения молнией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 xml:space="preserve"> Термические опасности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ожога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ожога из-за контакта с жидкостью имеющую высокую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ожога из-за контакта с газом, имеющим высокую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ожога от воздействия открытого пламени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 xml:space="preserve"> Опасность ожога роговицы глаза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обморожения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обморожения из-за контакта с поверхностью, имеющей низкую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обморожения из-за контакта с жидкостью, имеющей низкую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03.02.03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 xml:space="preserve"> Опасность обморожения из-за контакта с газом, имеющим низкую температуру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заболевания из-за воздействия пониженной температуры воздуха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перегрева из- за воздействия повышенной температуры воздуха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влажности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заболевания из-за воздействия движения воздуха пониженной температуры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 из-за недостатка кислорода в воздухе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недостатка кислорода в замкнутых технологических емкостях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недостатка кислорода из-за вытеснения его другими газами или жидкостями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недостатка кислорода в подземных сооружениях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недостатка кислорода в безвоздушных средах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Барометрические опасности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повышенного барометрического давления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пониженного барометрического давления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резкого изменения барометрического давления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химического фактора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поражения кожи из-за попадания вредных веществ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поражения легких от вдыхания вредных паров или газов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отравления из-за случайного попаданияв организм опасных веществ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07.04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химического ожога роговицы глаза из-за попадания опасных веществ в глаза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воздушных взвесей вредных химических веществ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аэрозолей преимущественно фиброгенного действия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пыли на глаза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повреждения органов дыхания частицами пыли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пыли на кожу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растений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09.01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пыльцы, фитонцидов и других веществ, выделяемых растениями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09.02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ожога выделяемыми растениями веществами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пореза растениями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заболевания желудочно-кишечного тракта (ЖКТ) при приеме пищи на рабочем месте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во время проведения тренировки;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наклонах корпуса тела работника более 30°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неудобной рабочей позе</w:t>
            </w:r>
          </w:p>
        </w:tc>
      </w:tr>
      <w:tr w:rsidR="00B47D90" w:rsidRPr="009C1CD6" w:rsidTr="00F641D0">
        <w:trPr>
          <w:trHeight w:val="9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статических нагрузках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стереотипных рабочих движениях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чрезмерных физических усилиях при подъеме предметов и деталей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физических перегрузок при чрезмерных физических усилиях при перемещении предметов и деталей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перенапряжения зрительного анализатора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нагрузки на голосовой аппарат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шума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повышенного уровня и других неблагоприятных характеристики шума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Повышенный уровень инфразвуковых колебаний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вибрации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локальной вибрации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воздействия общей вибрации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световой среды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13.01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недостаточной освещенности в рабочей зоне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повышенной яркости света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пониженной контрастности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неионизирующих излучений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лазерного излучения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магнитного поля промышленной частоты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постоянного магнитного поля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ультрафиолетового излучения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электрического поля промышленной частоты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электростатического поля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ослаблением геомагнитного поля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14.08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от электромагнитных излучений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ионизирующих излучений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гамма-излучения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воздействием рентгеновского излучения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животных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выделений животного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заражения животным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раздавливания животным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разрыва животным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укуса животным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насекомых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инвазий гельминтов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попадания в организм насекомого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укуса насекомого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биологического фактора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заболевания, связанная с воздействием патогенных микроорганизмов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заражения вследствие инфекции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Опасности из-за укуса переносчиков инфекций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Опасность утонуть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утонуть в водоеме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утонуть в момент затопления шахты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утонуть в технологической емкости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Опасность расположения рабочего места*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Опасности выполнения электромонтажных работ на столбах, опорах высоковольтных передач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 связанная с выполнением работ в туннелях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 связанная с выполнением работ на значительной глубине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выполнения водолазных работ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выполнения кровельных работ на крышах, имеющих большой угол наклона рабочей поверхности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при выполнении альпинистских работ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20.07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 связанная с выполнением работ под землей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организационными недостатками*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допуском работников, не прошедших подготовку по охране труда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="00B47D90" w:rsidRPr="009C1CD6" w:rsidTr="00F641D0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</w:tr>
      <w:tr w:rsidR="00B47D90" w:rsidRPr="009C1CD6" w:rsidTr="00F641D0">
        <w:trPr>
          <w:trHeight w:val="127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отсутствием на рабочем месте перечня возможных аварий</w:t>
            </w:r>
          </w:p>
        </w:tc>
      </w:tr>
      <w:tr w:rsidR="00B47D90" w:rsidRPr="009C1CD6" w:rsidTr="00F641D0">
        <w:trPr>
          <w:trHeight w:val="153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 пожара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огнетушащих веществ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осколков частей разрушившихся зданий, сооружений, строений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открытого пламени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повышенной температуры окружающей среды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пониженной концентрации кислорода в воздухе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воспламенения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22.1.     Опасность от вдыхания дыма, паров вредных газов и пыли при пожаре;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23.        Опасности обрушения*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обрушения наземных конструкций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обрушения подземных конструкций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 транспорта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lastRenderedPageBreak/>
              <w:t>24.01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 аварийной ситуации при перемещении на поезде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 аварийной ситуации при перемещении на самолете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 результате дорожно-транспортного происшествия при перемещении на автобусе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 результате дорожно-транспортного происшествия при перемещении на автомобиле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наезда на человека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опрокидывания транспортного средства при нарушении способов установки и строповки грузов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опрокидывания транспортного средства при проведении работ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падения с транспортного средства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раздавливания человека, находящегося между двумя сближающимися транспортными средствами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 травмирования в результате дорожно-транспортного происшествия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Опасность, связанная с дегустацией пищевых продуктов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дегустацией отравленной пищи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 насилия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насилия от враждебно настроенных работников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насилия от третьих лиц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 взрыва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высокого давления при взрыве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воздействия ударной волны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возникновения взрыва, происшедшего вследствие пожара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обрушения горных пород при взрыве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ожога при взрыве</w:t>
            </w:r>
          </w:p>
        </w:tc>
      </w:tr>
      <w:tr w:rsidR="00B47D90" w:rsidRPr="009C1CD6" w:rsidTr="00F641D0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 самовозгорания горючих веществ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  <w:sz w:val="22"/>
                <w:szCs w:val="22"/>
              </w:rPr>
              <w:t>Опасности, связанные с применением средств индивидуальной защиты*</w:t>
            </w:r>
          </w:p>
        </w:tc>
      </w:tr>
      <w:tr w:rsidR="00B47D90" w:rsidRPr="009C1CD6" w:rsidTr="00F641D0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 несоответствием средств индивидуальной защиты анатомическим особенностям человека</w:t>
            </w:r>
          </w:p>
        </w:tc>
      </w:tr>
      <w:tr w:rsidR="00B47D90" w:rsidRPr="009C1CD6" w:rsidTr="00F641D0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B47D90" w:rsidRPr="009C1CD6" w:rsidRDefault="00B47D90" w:rsidP="00F641D0">
            <w:pPr>
              <w:rPr>
                <w:color w:val="000000"/>
              </w:rPr>
            </w:pPr>
            <w:r w:rsidRPr="009C1CD6">
              <w:rPr>
                <w:color w:val="000000"/>
                <w:sz w:val="22"/>
                <w:szCs w:val="22"/>
              </w:rPr>
              <w:t>Опасность, связанная со скованностью, вызванной применением средств индивидуальной защиты</w:t>
            </w:r>
          </w:p>
        </w:tc>
      </w:tr>
    </w:tbl>
    <w:p w:rsidR="00310054" w:rsidRPr="009C1CD6" w:rsidRDefault="00310054" w:rsidP="00310054">
      <w:pPr>
        <w:tabs>
          <w:tab w:val="left" w:pos="1276"/>
        </w:tabs>
        <w:ind w:firstLine="709"/>
        <w:rPr>
          <w:rFonts w:eastAsia="Calibri"/>
          <w:b/>
          <w:bCs/>
        </w:rPr>
      </w:pPr>
      <w:r w:rsidRPr="009C1CD6">
        <w:t>*вместо помеченных опасностей рекомендуется использовать более конкретные опасности</w:t>
      </w:r>
    </w:p>
    <w:p w:rsidR="00FF07C4" w:rsidRPr="009C1CD6" w:rsidRDefault="00FF07C4" w:rsidP="0067104F">
      <w:pPr>
        <w:tabs>
          <w:tab w:val="num" w:pos="-426"/>
        </w:tabs>
        <w:spacing w:after="240" w:line="276" w:lineRule="auto"/>
        <w:jc w:val="both"/>
      </w:pPr>
    </w:p>
    <w:p w:rsidR="004E44F9" w:rsidRPr="009C1CD6" w:rsidRDefault="004E44F9" w:rsidP="004E44F9">
      <w:pPr>
        <w:tabs>
          <w:tab w:val="num" w:pos="-426"/>
        </w:tabs>
        <w:spacing w:after="240" w:line="276" w:lineRule="auto"/>
        <w:ind w:left="-426"/>
        <w:jc w:val="both"/>
        <w:sectPr w:rsidR="004E44F9" w:rsidRPr="009C1CD6" w:rsidSect="00BA1CCB">
          <w:pgSz w:w="11906" w:h="16838" w:code="9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4F7B58" w:rsidRPr="009C1CD6" w:rsidRDefault="004F7B58" w:rsidP="00F00619">
      <w:pPr>
        <w:spacing w:line="276" w:lineRule="auto"/>
        <w:ind w:firstLine="284"/>
        <w:jc w:val="right"/>
      </w:pPr>
      <w:r w:rsidRPr="009C1CD6">
        <w:lastRenderedPageBreak/>
        <w:t xml:space="preserve">Приложение </w:t>
      </w:r>
      <w:r w:rsidR="00CC1162" w:rsidRPr="009C1CD6">
        <w:t>2</w:t>
      </w:r>
    </w:p>
    <w:p w:rsidR="00864200" w:rsidRPr="009C1CD6" w:rsidRDefault="00864200" w:rsidP="009562C9">
      <w:pPr>
        <w:spacing w:line="276" w:lineRule="auto"/>
        <w:ind w:firstLine="284"/>
        <w:jc w:val="right"/>
      </w:pPr>
    </w:p>
    <w:p w:rsidR="00BA1C5D" w:rsidRPr="009C1CD6" w:rsidRDefault="00BA1C5D" w:rsidP="00BA1C5D">
      <w:pPr>
        <w:spacing w:after="240" w:line="276" w:lineRule="auto"/>
        <w:ind w:firstLine="284"/>
        <w:jc w:val="center"/>
        <w:rPr>
          <w:b/>
          <w:sz w:val="28"/>
          <w:szCs w:val="28"/>
        </w:rPr>
      </w:pPr>
      <w:r w:rsidRPr="009C1CD6">
        <w:rPr>
          <w:b/>
          <w:sz w:val="28"/>
          <w:szCs w:val="28"/>
        </w:rPr>
        <w:t>Матрица определения уровня риска</w:t>
      </w:r>
    </w:p>
    <w:tbl>
      <w:tblPr>
        <w:tblW w:w="13882" w:type="dxa"/>
        <w:tblLook w:val="04A0"/>
      </w:tblPr>
      <w:tblGrid>
        <w:gridCol w:w="975"/>
        <w:gridCol w:w="2701"/>
        <w:gridCol w:w="2268"/>
        <w:gridCol w:w="1843"/>
        <w:gridCol w:w="1842"/>
        <w:gridCol w:w="1985"/>
        <w:gridCol w:w="2268"/>
      </w:tblGrid>
      <w:tr w:rsidR="0013068D" w:rsidRPr="009C1CD6" w:rsidTr="00290683">
        <w:trPr>
          <w:trHeight w:val="66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Тяжесть</w:t>
            </w:r>
          </w:p>
        </w:tc>
      </w:tr>
      <w:tr w:rsidR="0013068D" w:rsidRPr="009C1CD6" w:rsidTr="00290683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Вероятность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5</w:t>
            </w:r>
          </w:p>
        </w:tc>
      </w:tr>
      <w:tr w:rsidR="0013068D" w:rsidRPr="009C1CD6" w:rsidTr="00290683">
        <w:trPr>
          <w:trHeight w:val="109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Незначительный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Средний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Экстремальный</w:t>
            </w:r>
          </w:p>
        </w:tc>
      </w:tr>
      <w:tr w:rsidR="0013068D" w:rsidRPr="009C1CD6" w:rsidTr="00290683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6A6A6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В15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  <w:highlight w:val="red"/>
              </w:rPr>
              <w:t>В20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В25</w:t>
            </w:r>
          </w:p>
        </w:tc>
      </w:tr>
      <w:tr w:rsidR="0013068D" w:rsidRPr="009C1CD6" w:rsidTr="00290683">
        <w:trPr>
          <w:trHeight w:val="99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Экстремальный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13068D" w:rsidRPr="009C1CD6" w:rsidTr="00290683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В16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В20</w:t>
            </w:r>
          </w:p>
        </w:tc>
      </w:tr>
      <w:tr w:rsidR="0013068D" w:rsidRPr="009C1CD6" w:rsidTr="00290683">
        <w:trPr>
          <w:trHeight w:val="106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13068D" w:rsidRPr="009C1CD6" w:rsidTr="00290683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В15</w:t>
            </w:r>
          </w:p>
        </w:tc>
      </w:tr>
      <w:tr w:rsidR="0013068D" w:rsidRPr="009C1CD6" w:rsidTr="00290683">
        <w:trPr>
          <w:trHeight w:val="9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Средний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13068D" w:rsidRPr="009C1CD6" w:rsidTr="00290683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С10</w:t>
            </w:r>
          </w:p>
        </w:tc>
      </w:tr>
      <w:tr w:rsidR="0013068D" w:rsidRPr="009C1CD6" w:rsidTr="00290683">
        <w:trPr>
          <w:trHeight w:val="746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13068D" w:rsidRPr="009C1CD6" w:rsidTr="00290683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C1CD6">
              <w:rPr>
                <w:b/>
                <w:bCs/>
                <w:color w:val="000000"/>
                <w:sz w:val="36"/>
                <w:szCs w:val="36"/>
              </w:rPr>
              <w:t>С5</w:t>
            </w:r>
          </w:p>
        </w:tc>
      </w:tr>
      <w:tr w:rsidR="0013068D" w:rsidRPr="009C1CD6" w:rsidTr="00290683">
        <w:trPr>
          <w:trHeight w:val="64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8D" w:rsidRPr="009C1CD6" w:rsidRDefault="0013068D" w:rsidP="00290683">
            <w:pPr>
              <w:jc w:val="center"/>
              <w:rPr>
                <w:b/>
                <w:bCs/>
                <w:color w:val="000000"/>
              </w:rPr>
            </w:pPr>
            <w:r w:rsidRPr="009C1CD6">
              <w:rPr>
                <w:b/>
                <w:bCs/>
                <w:color w:val="000000"/>
              </w:rPr>
              <w:t>Незначительный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68D" w:rsidRPr="009C1CD6" w:rsidRDefault="0013068D" w:rsidP="00290683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DD2A79" w:rsidRPr="009C1CD6" w:rsidRDefault="00DD2A79" w:rsidP="009562C9">
      <w:pPr>
        <w:spacing w:line="276" w:lineRule="auto"/>
        <w:ind w:firstLine="284"/>
        <w:jc w:val="right"/>
      </w:pPr>
    </w:p>
    <w:p w:rsidR="009562C9" w:rsidRPr="009C1CD6" w:rsidRDefault="009562C9" w:rsidP="009562C9">
      <w:pPr>
        <w:spacing w:line="276" w:lineRule="auto"/>
        <w:ind w:firstLine="284"/>
        <w:jc w:val="right"/>
      </w:pPr>
      <w:r w:rsidRPr="009C1CD6">
        <w:lastRenderedPageBreak/>
        <w:t xml:space="preserve">Приложение </w:t>
      </w:r>
      <w:r w:rsidR="00CC1162" w:rsidRPr="009C1CD6">
        <w:t>3</w:t>
      </w:r>
    </w:p>
    <w:p w:rsidR="00CC1162" w:rsidRPr="009C1CD6" w:rsidRDefault="00CC1162" w:rsidP="00CC1162">
      <w:pPr>
        <w:jc w:val="center"/>
      </w:pPr>
      <w:r w:rsidRPr="009C1CD6">
        <w:t>Форма карты оценки профессиональных рисков</w:t>
      </w:r>
    </w:p>
    <w:tbl>
      <w:tblPr>
        <w:tblStyle w:val="a9"/>
        <w:tblW w:w="0" w:type="auto"/>
        <w:tblLook w:val="04A0"/>
      </w:tblPr>
      <w:tblGrid>
        <w:gridCol w:w="14644"/>
      </w:tblGrid>
      <w:tr w:rsidR="00CC1162" w:rsidRPr="009C1CD6" w:rsidTr="008742EE">
        <w:tc>
          <w:tcPr>
            <w:tcW w:w="15126" w:type="dxa"/>
          </w:tcPr>
          <w:p w:rsidR="00CC1162" w:rsidRPr="009C1CD6" w:rsidRDefault="00CC1162" w:rsidP="008742EE">
            <w:pPr>
              <w:jc w:val="center"/>
              <w:rPr>
                <w:b/>
                <w:szCs w:val="28"/>
              </w:rPr>
            </w:pPr>
            <w:r w:rsidRPr="009C1CD6">
              <w:rPr>
                <w:b/>
                <w:szCs w:val="28"/>
              </w:rPr>
              <w:t>НАЗВАНИЕ ПРЕДПРИЯТИЯ</w:t>
            </w:r>
          </w:p>
        </w:tc>
      </w:tr>
      <w:tr w:rsidR="00CC1162" w:rsidRPr="009C1CD6" w:rsidTr="008742EE">
        <w:tc>
          <w:tcPr>
            <w:tcW w:w="15126" w:type="dxa"/>
          </w:tcPr>
          <w:p w:rsidR="00CC1162" w:rsidRPr="009C1CD6" w:rsidRDefault="00CC1162" w:rsidP="004E44F9">
            <w:pPr>
              <w:jc w:val="center"/>
              <w:rPr>
                <w:b/>
                <w:szCs w:val="28"/>
              </w:rPr>
            </w:pPr>
            <w:r w:rsidRPr="009C1CD6">
              <w:rPr>
                <w:b/>
                <w:szCs w:val="28"/>
              </w:rPr>
              <w:t>ИНН, Адрес</w:t>
            </w:r>
          </w:p>
        </w:tc>
      </w:tr>
    </w:tbl>
    <w:p w:rsidR="00CC1162" w:rsidRPr="009C1CD6" w:rsidRDefault="00CC1162" w:rsidP="00CC1162">
      <w:pPr>
        <w:jc w:val="center"/>
        <w:rPr>
          <w:b/>
        </w:rPr>
      </w:pPr>
      <w:r w:rsidRPr="009C1CD6">
        <w:rPr>
          <w:b/>
        </w:rPr>
        <w:t>КАРТА №</w:t>
      </w:r>
    </w:p>
    <w:p w:rsidR="00CC1162" w:rsidRPr="009C1CD6" w:rsidRDefault="00CC1162" w:rsidP="00CC1162">
      <w:pPr>
        <w:jc w:val="center"/>
        <w:rPr>
          <w:b/>
        </w:rPr>
      </w:pPr>
      <w:r w:rsidRPr="009C1CD6">
        <w:rPr>
          <w:b/>
        </w:rPr>
        <w:t>оценки профессиональных рисков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39"/>
        <w:gridCol w:w="1905"/>
      </w:tblGrid>
      <w:tr w:rsidR="00CC1162" w:rsidRPr="009C1CD6" w:rsidTr="008742EE">
        <w:tc>
          <w:tcPr>
            <w:tcW w:w="13178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  <w:rPr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r w:rsidRPr="009C1CD6">
              <w:t>19479</w:t>
            </w:r>
          </w:p>
        </w:tc>
      </w:tr>
      <w:tr w:rsidR="00CC1162" w:rsidRPr="009C1CD6" w:rsidTr="008742EE">
        <w:tc>
          <w:tcPr>
            <w:tcW w:w="13178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spacing w:line="360" w:lineRule="auto"/>
              <w:jc w:val="center"/>
            </w:pPr>
            <w:r w:rsidRPr="009C1CD6"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spacing w:line="360" w:lineRule="auto"/>
            </w:pPr>
            <w:r w:rsidRPr="009C1CD6">
              <w:t>Код ОК-016-94</w:t>
            </w:r>
          </w:p>
        </w:tc>
      </w:tr>
    </w:tbl>
    <w:p w:rsidR="00CC1162" w:rsidRPr="009C1CD6" w:rsidRDefault="00CC1162" w:rsidP="00CC1162">
      <w:r w:rsidRPr="009C1CD6">
        <w:rPr>
          <w:b/>
        </w:rPr>
        <w:t>Наименование структурного подразделения:</w:t>
      </w:r>
    </w:p>
    <w:p w:rsidR="00CC1162" w:rsidRPr="009C1CD6" w:rsidRDefault="00CC1162" w:rsidP="00CC1162">
      <w:pPr>
        <w:rPr>
          <w:b/>
        </w:rPr>
      </w:pPr>
      <w:r w:rsidRPr="009C1CD6">
        <w:rPr>
          <w:b/>
        </w:rPr>
        <w:t>Строка 010. Численность работающих:</w:t>
      </w:r>
    </w:p>
    <w:tbl>
      <w:tblPr>
        <w:tblStyle w:val="a9"/>
        <w:tblW w:w="0" w:type="auto"/>
        <w:tblLook w:val="04A0"/>
      </w:tblPr>
      <w:tblGrid>
        <w:gridCol w:w="1980"/>
        <w:gridCol w:w="709"/>
      </w:tblGrid>
      <w:tr w:rsidR="00CC1162" w:rsidRPr="009C1CD6" w:rsidTr="008742EE">
        <w:tc>
          <w:tcPr>
            <w:tcW w:w="1980" w:type="dxa"/>
          </w:tcPr>
          <w:p w:rsidR="00CC1162" w:rsidRPr="009C1CD6" w:rsidRDefault="00CC1162" w:rsidP="008742EE">
            <w:r w:rsidRPr="009C1CD6">
              <w:t>Всего работников</w:t>
            </w:r>
          </w:p>
        </w:tc>
        <w:tc>
          <w:tcPr>
            <w:tcW w:w="709" w:type="dxa"/>
          </w:tcPr>
          <w:p w:rsidR="00CC1162" w:rsidRPr="009C1CD6" w:rsidRDefault="00CC1162" w:rsidP="008742EE">
            <w:pPr>
              <w:jc w:val="center"/>
            </w:pPr>
          </w:p>
        </w:tc>
      </w:tr>
    </w:tbl>
    <w:p w:rsidR="00CC1162" w:rsidRPr="009C1CD6" w:rsidRDefault="00CC1162" w:rsidP="00CC1162">
      <w:pPr>
        <w:rPr>
          <w:sz w:val="2"/>
        </w:rPr>
      </w:pPr>
    </w:p>
    <w:p w:rsidR="00CC1162" w:rsidRPr="009C1CD6" w:rsidRDefault="00CC1162" w:rsidP="00CC1162">
      <w:pPr>
        <w:rPr>
          <w:b/>
        </w:rPr>
      </w:pPr>
      <w:r w:rsidRPr="009C1CD6">
        <w:rPr>
          <w:b/>
        </w:rPr>
        <w:t>Строка 030. Идентифицированные опасности и оцененные профессиональные риски:</w:t>
      </w:r>
    </w:p>
    <w:tbl>
      <w:tblPr>
        <w:tblStyle w:val="a9"/>
        <w:tblW w:w="15588" w:type="dxa"/>
        <w:tblLayout w:type="fixed"/>
        <w:tblLook w:val="04A0"/>
      </w:tblPr>
      <w:tblGrid>
        <w:gridCol w:w="534"/>
        <w:gridCol w:w="3118"/>
        <w:gridCol w:w="3686"/>
        <w:gridCol w:w="1701"/>
        <w:gridCol w:w="3827"/>
        <w:gridCol w:w="1843"/>
        <w:gridCol w:w="879"/>
      </w:tblGrid>
      <w:tr w:rsidR="00CC1162" w:rsidRPr="009C1CD6" w:rsidTr="008742EE">
        <w:tc>
          <w:tcPr>
            <w:tcW w:w="534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Опасность</w:t>
            </w:r>
          </w:p>
        </w:tc>
        <w:tc>
          <w:tcPr>
            <w:tcW w:w="3686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Источник риска</w:t>
            </w:r>
          </w:p>
        </w:tc>
        <w:tc>
          <w:tcPr>
            <w:tcW w:w="3827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Меры управления риском</w:t>
            </w:r>
          </w:p>
        </w:tc>
        <w:tc>
          <w:tcPr>
            <w:tcW w:w="1843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Оценка уровня риска</w:t>
            </w:r>
          </w:p>
        </w:tc>
        <w:tc>
          <w:tcPr>
            <w:tcW w:w="879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Отношение к риску</w:t>
            </w:r>
          </w:p>
        </w:tc>
      </w:tr>
      <w:tr w:rsidR="00CC1162" w:rsidRPr="009C1CD6" w:rsidTr="008742EE">
        <w:tc>
          <w:tcPr>
            <w:tcW w:w="534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6</w:t>
            </w:r>
          </w:p>
        </w:tc>
        <w:tc>
          <w:tcPr>
            <w:tcW w:w="879" w:type="dxa"/>
            <w:vAlign w:val="center"/>
          </w:tcPr>
          <w:p w:rsidR="00CC1162" w:rsidRPr="009C1CD6" w:rsidRDefault="00CC1162" w:rsidP="008742EE">
            <w:pPr>
              <w:jc w:val="center"/>
              <w:rPr>
                <w:b/>
              </w:rPr>
            </w:pPr>
            <w:r w:rsidRPr="009C1CD6">
              <w:rPr>
                <w:b/>
              </w:rPr>
              <w:t>7</w:t>
            </w:r>
          </w:p>
        </w:tc>
      </w:tr>
      <w:tr w:rsidR="00CC1162" w:rsidRPr="009C1CD6" w:rsidTr="008742EE">
        <w:tc>
          <w:tcPr>
            <w:tcW w:w="534" w:type="dxa"/>
            <w:vAlign w:val="center"/>
          </w:tcPr>
          <w:p w:rsidR="00CC1162" w:rsidRPr="009C1CD6" w:rsidRDefault="00CC1162" w:rsidP="008742EE">
            <w:pPr>
              <w:spacing w:after="60"/>
              <w:jc w:val="center"/>
            </w:pPr>
            <w:r w:rsidRPr="009C1CD6">
              <w:t>1</w:t>
            </w:r>
          </w:p>
        </w:tc>
        <w:tc>
          <w:tcPr>
            <w:tcW w:w="3118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3686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1701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3827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1843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879" w:type="dxa"/>
          </w:tcPr>
          <w:p w:rsidR="00CC1162" w:rsidRPr="009C1CD6" w:rsidRDefault="00CC1162" w:rsidP="008742EE">
            <w:pPr>
              <w:spacing w:after="60"/>
              <w:jc w:val="center"/>
            </w:pPr>
          </w:p>
        </w:tc>
      </w:tr>
      <w:tr w:rsidR="00CC1162" w:rsidRPr="009C1CD6" w:rsidTr="008742EE">
        <w:tc>
          <w:tcPr>
            <w:tcW w:w="534" w:type="dxa"/>
            <w:vAlign w:val="center"/>
          </w:tcPr>
          <w:p w:rsidR="00CC1162" w:rsidRPr="009C1CD6" w:rsidRDefault="00CC1162" w:rsidP="008742EE">
            <w:pPr>
              <w:spacing w:after="60"/>
              <w:jc w:val="center"/>
            </w:pPr>
            <w:r w:rsidRPr="009C1CD6">
              <w:t>2</w:t>
            </w:r>
          </w:p>
        </w:tc>
        <w:tc>
          <w:tcPr>
            <w:tcW w:w="3118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3686" w:type="dxa"/>
          </w:tcPr>
          <w:p w:rsidR="00CC1162" w:rsidRPr="009C1CD6" w:rsidRDefault="00CC1162" w:rsidP="008742EE">
            <w:pPr>
              <w:spacing w:after="60"/>
              <w:rPr>
                <w:b/>
              </w:rPr>
            </w:pPr>
          </w:p>
        </w:tc>
        <w:tc>
          <w:tcPr>
            <w:tcW w:w="1701" w:type="dxa"/>
          </w:tcPr>
          <w:p w:rsidR="00CC1162" w:rsidRPr="009C1CD6" w:rsidRDefault="00CC1162" w:rsidP="008742EE">
            <w:pPr>
              <w:spacing w:after="60"/>
            </w:pPr>
          </w:p>
        </w:tc>
        <w:tc>
          <w:tcPr>
            <w:tcW w:w="3827" w:type="dxa"/>
          </w:tcPr>
          <w:p w:rsidR="00CC1162" w:rsidRPr="009C1CD6" w:rsidRDefault="00CC1162" w:rsidP="008742EE">
            <w:pPr>
              <w:spacing w:after="60"/>
              <w:rPr>
                <w:b/>
              </w:rPr>
            </w:pPr>
          </w:p>
        </w:tc>
        <w:tc>
          <w:tcPr>
            <w:tcW w:w="1843" w:type="dxa"/>
          </w:tcPr>
          <w:p w:rsidR="00CC1162" w:rsidRPr="009C1CD6" w:rsidRDefault="00CC1162" w:rsidP="008742EE">
            <w:pPr>
              <w:spacing w:after="60"/>
              <w:rPr>
                <w:b/>
              </w:rPr>
            </w:pPr>
          </w:p>
        </w:tc>
        <w:tc>
          <w:tcPr>
            <w:tcW w:w="879" w:type="dxa"/>
          </w:tcPr>
          <w:p w:rsidR="00CC1162" w:rsidRPr="009C1CD6" w:rsidRDefault="00CC1162" w:rsidP="008742EE">
            <w:pPr>
              <w:spacing w:after="60"/>
              <w:jc w:val="center"/>
            </w:pPr>
          </w:p>
        </w:tc>
      </w:tr>
    </w:tbl>
    <w:p w:rsidR="00CC1162" w:rsidRPr="009C1CD6" w:rsidRDefault="00CC1162" w:rsidP="00CC1162">
      <w:pPr>
        <w:jc w:val="center"/>
        <w:rPr>
          <w:b/>
        </w:rPr>
      </w:pPr>
    </w:p>
    <w:p w:rsidR="00CF69C6" w:rsidRPr="009C1CD6" w:rsidRDefault="00CF69C6" w:rsidP="00CC1162">
      <w:pPr>
        <w:rPr>
          <w:b/>
          <w:color w:val="000000"/>
        </w:rPr>
      </w:pPr>
      <w:r w:rsidRPr="009C1CD6">
        <w:rPr>
          <w:b/>
          <w:color w:val="000000"/>
        </w:rPr>
        <w:t>Итоговая оценка уровня профессионального риска на рабочем месте:</w:t>
      </w:r>
    </w:p>
    <w:p w:rsidR="00CF69C6" w:rsidRPr="009C1CD6" w:rsidRDefault="00CF69C6" w:rsidP="00CC1162">
      <w:pPr>
        <w:rPr>
          <w:b/>
          <w:color w:val="000000"/>
        </w:rPr>
      </w:pPr>
    </w:p>
    <w:p w:rsidR="00CC1162" w:rsidRPr="009C1CD6" w:rsidRDefault="00CC1162" w:rsidP="00CC1162">
      <w:pPr>
        <w:rPr>
          <w:b/>
          <w:color w:val="000000"/>
        </w:rPr>
      </w:pPr>
      <w:r w:rsidRPr="009C1CD6">
        <w:rPr>
          <w:b/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CC1162" w:rsidRPr="009C1CD6" w:rsidRDefault="00CC1162" w:rsidP="00CC1162">
      <w:pPr>
        <w:rPr>
          <w:b/>
        </w:rPr>
      </w:pPr>
      <w:r w:rsidRPr="009C1CD6">
        <w:rPr>
          <w:b/>
        </w:rPr>
        <w:t>1.</w:t>
      </w:r>
    </w:p>
    <w:p w:rsidR="00CC1162" w:rsidRPr="009C1CD6" w:rsidRDefault="00CC1162" w:rsidP="00CC1162">
      <w:pPr>
        <w:rPr>
          <w:b/>
        </w:rPr>
      </w:pPr>
      <w:r w:rsidRPr="009C1CD6">
        <w:rPr>
          <w:b/>
        </w:rPr>
        <w:t>2.</w:t>
      </w:r>
    </w:p>
    <w:p w:rsidR="00CC1162" w:rsidRPr="009C1CD6" w:rsidRDefault="00CC1162" w:rsidP="00CC1162">
      <w:r w:rsidRPr="009C1CD6">
        <w:rPr>
          <w:b/>
        </w:rPr>
        <w:t xml:space="preserve">Дата составления карты: </w:t>
      </w:r>
      <w:r w:rsidRPr="009C1CD6">
        <w:t>_____</w:t>
      </w:r>
    </w:p>
    <w:p w:rsidR="00CC1162" w:rsidRPr="009C1CD6" w:rsidRDefault="00CC1162" w:rsidP="00CC1162">
      <w:pPr>
        <w:rPr>
          <w:b/>
        </w:rPr>
      </w:pPr>
      <w:r w:rsidRPr="009C1CD6">
        <w:rPr>
          <w:b/>
        </w:rPr>
        <w:t>Работники,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CC1162" w:rsidRPr="009C1CD6" w:rsidTr="008742EE">
        <w:tc>
          <w:tcPr>
            <w:tcW w:w="4957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45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</w:tr>
      <w:tr w:rsidR="00CC1162" w:rsidRPr="009C1CD6" w:rsidTr="008742EE">
        <w:tc>
          <w:tcPr>
            <w:tcW w:w="4957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(должность)</w:t>
            </w:r>
          </w:p>
        </w:tc>
        <w:tc>
          <w:tcPr>
            <w:tcW w:w="245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(Ф.И.О.)</w:t>
            </w: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(подпись)</w:t>
            </w: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(дата)</w:t>
            </w:r>
          </w:p>
        </w:tc>
      </w:tr>
    </w:tbl>
    <w:p w:rsidR="00CC1162" w:rsidRPr="009C1CD6" w:rsidRDefault="00CC1162" w:rsidP="00CC1162">
      <w:pPr>
        <w:rPr>
          <w:b/>
        </w:rPr>
      </w:pPr>
      <w:r w:rsidRPr="009C1CD6">
        <w:rPr>
          <w:b/>
        </w:rPr>
        <w:t>С результатами оценки профессиональных рисков ознакомлен(ы):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"/>
        <w:gridCol w:w="5103"/>
        <w:gridCol w:w="249"/>
        <w:gridCol w:w="2161"/>
        <w:gridCol w:w="249"/>
        <w:gridCol w:w="2161"/>
      </w:tblGrid>
      <w:tr w:rsidR="00CC1162" w:rsidRPr="009C1CD6" w:rsidTr="008742EE">
        <w:tc>
          <w:tcPr>
            <w:tcW w:w="245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</w:p>
        </w:tc>
      </w:tr>
      <w:tr w:rsidR="00CC1162" w:rsidRPr="009C1CD6" w:rsidTr="008742EE">
        <w:tc>
          <w:tcPr>
            <w:tcW w:w="245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(Ф.И.О.)</w:t>
            </w: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(подпись)</w:t>
            </w:r>
          </w:p>
        </w:tc>
        <w:tc>
          <w:tcPr>
            <w:tcW w:w="249" w:type="dxa"/>
          </w:tcPr>
          <w:p w:rsidR="00CC1162" w:rsidRPr="009C1CD6" w:rsidRDefault="00CC1162" w:rsidP="008742E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9C1CD6" w:rsidRDefault="00CC1162" w:rsidP="008742EE">
            <w:pPr>
              <w:jc w:val="center"/>
            </w:pPr>
            <w:r w:rsidRPr="009C1CD6">
              <w:t>(дата)</w:t>
            </w:r>
          </w:p>
        </w:tc>
      </w:tr>
    </w:tbl>
    <w:p w:rsidR="005825BD" w:rsidRPr="009C1CD6" w:rsidRDefault="005825BD" w:rsidP="005825BD">
      <w:pPr>
        <w:spacing w:after="240" w:line="276" w:lineRule="auto"/>
        <w:ind w:firstLine="284"/>
        <w:jc w:val="center"/>
        <w:rPr>
          <w:sz w:val="2"/>
          <w:szCs w:val="2"/>
        </w:rPr>
      </w:pPr>
    </w:p>
    <w:p w:rsidR="00B47D90" w:rsidRPr="009C1CD6" w:rsidRDefault="00B47D90" w:rsidP="005825BD">
      <w:pPr>
        <w:spacing w:after="240" w:line="276" w:lineRule="auto"/>
        <w:ind w:firstLine="284"/>
        <w:jc w:val="center"/>
        <w:rPr>
          <w:sz w:val="2"/>
          <w:szCs w:val="2"/>
        </w:rPr>
      </w:pPr>
    </w:p>
    <w:p w:rsidR="00B47D90" w:rsidRPr="009C1CD6" w:rsidRDefault="00B47D90" w:rsidP="00B47D90">
      <w:pPr>
        <w:spacing w:after="240" w:line="276" w:lineRule="auto"/>
        <w:ind w:firstLine="284"/>
        <w:jc w:val="right"/>
      </w:pPr>
      <w:r w:rsidRPr="009C1CD6">
        <w:lastRenderedPageBreak/>
        <w:t>Приложение 4</w:t>
      </w:r>
    </w:p>
    <w:p w:rsidR="00B47D90" w:rsidRPr="009C1CD6" w:rsidRDefault="00B47D90" w:rsidP="00B47D90">
      <w:pPr>
        <w:ind w:left="11057"/>
      </w:pPr>
      <w:r w:rsidRPr="009C1CD6">
        <w:t>Утверждаю:</w:t>
      </w:r>
    </w:p>
    <w:p w:rsidR="00B47D90" w:rsidRPr="009C1CD6" w:rsidRDefault="00B47D90" w:rsidP="00B47D90">
      <w:pPr>
        <w:ind w:left="11057"/>
      </w:pPr>
      <w:r w:rsidRPr="009C1CD6">
        <w:t>___________________</w:t>
      </w:r>
    </w:p>
    <w:p w:rsidR="00B47D90" w:rsidRPr="009C1CD6" w:rsidRDefault="00B47D90" w:rsidP="00B47D90">
      <w:pPr>
        <w:ind w:left="11057"/>
      </w:pPr>
      <w:r w:rsidRPr="009C1CD6">
        <w:t>Должность, подпись,ФИО</w:t>
      </w:r>
    </w:p>
    <w:p w:rsidR="00B47D90" w:rsidRPr="009C1CD6" w:rsidRDefault="00B47D90" w:rsidP="00B47D90">
      <w:pPr>
        <w:ind w:left="11057"/>
      </w:pPr>
      <w:r w:rsidRPr="009C1CD6">
        <w:t>«____»__________</w:t>
      </w:r>
    </w:p>
    <w:p w:rsidR="00B47D90" w:rsidRPr="009C1CD6" w:rsidRDefault="00B47D90" w:rsidP="00B47D90">
      <w:pPr>
        <w:ind w:left="11057"/>
      </w:pPr>
      <w:r w:rsidRPr="009C1CD6">
        <w:t>Дата</w:t>
      </w:r>
    </w:p>
    <w:p w:rsidR="00B47D90" w:rsidRPr="009C1CD6" w:rsidRDefault="00B47D90" w:rsidP="00B47D90">
      <w:pPr>
        <w:ind w:left="11057"/>
      </w:pPr>
    </w:p>
    <w:p w:rsidR="00B47D90" w:rsidRPr="009C1CD6" w:rsidRDefault="00B47D90" w:rsidP="00B47D90">
      <w:pPr>
        <w:ind w:left="11057"/>
      </w:pPr>
    </w:p>
    <w:tbl>
      <w:tblPr>
        <w:tblStyle w:val="a9"/>
        <w:tblW w:w="0" w:type="auto"/>
        <w:tblLook w:val="04A0"/>
      </w:tblPr>
      <w:tblGrid>
        <w:gridCol w:w="14644"/>
      </w:tblGrid>
      <w:tr w:rsidR="00B47D90" w:rsidRPr="009C1CD6" w:rsidTr="00F641D0">
        <w:tc>
          <w:tcPr>
            <w:tcW w:w="15559" w:type="dxa"/>
          </w:tcPr>
          <w:p w:rsidR="00B47D90" w:rsidRPr="009C1CD6" w:rsidRDefault="00B47D90" w:rsidP="00F641D0">
            <w:pPr>
              <w:jc w:val="center"/>
              <w:rPr>
                <w:b/>
                <w:szCs w:val="28"/>
              </w:rPr>
            </w:pPr>
            <w:r w:rsidRPr="009C1CD6">
              <w:rPr>
                <w:b/>
                <w:szCs w:val="28"/>
              </w:rPr>
              <w:t>Название предприятия</w:t>
            </w:r>
          </w:p>
        </w:tc>
      </w:tr>
      <w:tr w:rsidR="00B47D90" w:rsidRPr="009C1CD6" w:rsidTr="00F641D0">
        <w:tc>
          <w:tcPr>
            <w:tcW w:w="15559" w:type="dxa"/>
          </w:tcPr>
          <w:p w:rsidR="00B47D90" w:rsidRPr="009C1CD6" w:rsidRDefault="00B47D90" w:rsidP="00F641D0">
            <w:pPr>
              <w:jc w:val="center"/>
              <w:rPr>
                <w:b/>
                <w:szCs w:val="28"/>
              </w:rPr>
            </w:pPr>
            <w:r w:rsidRPr="009C1CD6">
              <w:rPr>
                <w:b/>
                <w:szCs w:val="28"/>
              </w:rPr>
              <w:t xml:space="preserve">ИНН                        , Адрес                     </w:t>
            </w:r>
          </w:p>
        </w:tc>
      </w:tr>
    </w:tbl>
    <w:p w:rsidR="00B47D90" w:rsidRPr="009C1CD6" w:rsidRDefault="00B47D90" w:rsidP="00B47D90">
      <w:pPr>
        <w:jc w:val="center"/>
        <w:rPr>
          <w:b/>
        </w:rPr>
      </w:pPr>
      <w:r w:rsidRPr="009C1CD6">
        <w:rPr>
          <w:b/>
        </w:rPr>
        <w:t>Реестр опасностей предприятия</w:t>
      </w:r>
    </w:p>
    <w:p w:rsidR="00B47D90" w:rsidRPr="009C1CD6" w:rsidRDefault="00B47D90" w:rsidP="00B47D90">
      <w:pPr>
        <w:jc w:val="center"/>
        <w:rPr>
          <w:b/>
        </w:rPr>
      </w:pPr>
      <w:r w:rsidRPr="009C1CD6">
        <w:rPr>
          <w:b/>
        </w:rPr>
        <w:t>Опасности, действующие на работников предприятия</w:t>
      </w:r>
    </w:p>
    <w:p w:rsidR="00B47D90" w:rsidRPr="009C1CD6" w:rsidRDefault="00B47D90" w:rsidP="00B47D90">
      <w:pPr>
        <w:jc w:val="center"/>
        <w:rPr>
          <w:b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421"/>
        <w:gridCol w:w="9185"/>
        <w:gridCol w:w="1417"/>
        <w:gridCol w:w="851"/>
        <w:gridCol w:w="1134"/>
        <w:gridCol w:w="1417"/>
        <w:gridCol w:w="1134"/>
      </w:tblGrid>
      <w:tr w:rsidR="00B47D90" w:rsidRPr="009C1CD6" w:rsidTr="00F641D0">
        <w:trPr>
          <w:trHeight w:val="451"/>
        </w:trPr>
        <w:tc>
          <w:tcPr>
            <w:tcW w:w="421" w:type="dxa"/>
            <w:vMerge w:val="restart"/>
            <w:vAlign w:val="center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№</w:t>
            </w:r>
          </w:p>
        </w:tc>
        <w:tc>
          <w:tcPr>
            <w:tcW w:w="9185" w:type="dxa"/>
            <w:vMerge w:val="restart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>Опасность</w:t>
            </w:r>
          </w:p>
        </w:tc>
        <w:tc>
          <w:tcPr>
            <w:tcW w:w="1417" w:type="dxa"/>
            <w:vMerge w:val="restart"/>
          </w:tcPr>
          <w:p w:rsidR="00B47D90" w:rsidRPr="009C1CD6" w:rsidRDefault="00B47D90" w:rsidP="00F641D0">
            <w:pPr>
              <w:jc w:val="center"/>
            </w:pPr>
            <w:r w:rsidRPr="009C1CD6">
              <w:t>Количество работников/</w:t>
            </w:r>
          </w:p>
          <w:p w:rsidR="00B47D90" w:rsidRPr="009C1CD6" w:rsidRDefault="00B47D90" w:rsidP="00F641D0">
            <w:pPr>
              <w:jc w:val="center"/>
            </w:pPr>
            <w:r w:rsidRPr="009C1CD6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>Интегральная оценка уровня риска</w:t>
            </w:r>
          </w:p>
        </w:tc>
      </w:tr>
      <w:tr w:rsidR="00B47D90" w:rsidRPr="009C1CD6" w:rsidTr="00F641D0">
        <w:trPr>
          <w:trHeight w:val="382"/>
        </w:trPr>
        <w:tc>
          <w:tcPr>
            <w:tcW w:w="421" w:type="dxa"/>
            <w:vMerge/>
            <w:vAlign w:val="center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</w:p>
        </w:tc>
        <w:tc>
          <w:tcPr>
            <w:tcW w:w="9185" w:type="dxa"/>
            <w:vMerge/>
            <w:vAlign w:val="center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1417" w:type="dxa"/>
            <w:vMerge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851" w:type="dxa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>Низкий</w:t>
            </w: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>Средний</w:t>
            </w: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jc w:val="center"/>
            </w:pPr>
            <w:r w:rsidRPr="009C1CD6">
              <w:t>Высокий</w:t>
            </w:r>
          </w:p>
        </w:tc>
        <w:tc>
          <w:tcPr>
            <w:tcW w:w="1134" w:type="dxa"/>
            <w:vMerge/>
            <w:vAlign w:val="center"/>
          </w:tcPr>
          <w:p w:rsidR="00B47D90" w:rsidRPr="009C1CD6" w:rsidRDefault="00B47D90" w:rsidP="00F641D0">
            <w:pPr>
              <w:jc w:val="center"/>
            </w:pPr>
          </w:p>
        </w:tc>
      </w:tr>
      <w:tr w:rsidR="00B47D90" w:rsidRPr="009C1CD6" w:rsidTr="00F641D0">
        <w:tc>
          <w:tcPr>
            <w:tcW w:w="421" w:type="dxa"/>
            <w:vAlign w:val="center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1</w:t>
            </w:r>
          </w:p>
        </w:tc>
        <w:tc>
          <w:tcPr>
            <w:tcW w:w="9185" w:type="dxa"/>
            <w:vAlign w:val="center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2</w:t>
            </w:r>
          </w:p>
        </w:tc>
        <w:tc>
          <w:tcPr>
            <w:tcW w:w="1417" w:type="dxa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3</w:t>
            </w:r>
          </w:p>
        </w:tc>
        <w:tc>
          <w:tcPr>
            <w:tcW w:w="851" w:type="dxa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4</w:t>
            </w:r>
          </w:p>
        </w:tc>
        <w:tc>
          <w:tcPr>
            <w:tcW w:w="1134" w:type="dxa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5</w:t>
            </w:r>
          </w:p>
        </w:tc>
        <w:tc>
          <w:tcPr>
            <w:tcW w:w="1417" w:type="dxa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jc w:val="center"/>
              <w:rPr>
                <w:b/>
              </w:rPr>
            </w:pPr>
            <w:r w:rsidRPr="009C1CD6">
              <w:rPr>
                <w:b/>
              </w:rPr>
              <w:t>7</w:t>
            </w:r>
          </w:p>
        </w:tc>
      </w:tr>
      <w:tr w:rsidR="00B47D90" w:rsidRPr="009C1CD6" w:rsidTr="00F641D0">
        <w:trPr>
          <w:trHeight w:val="229"/>
        </w:trPr>
        <w:tc>
          <w:tcPr>
            <w:tcW w:w="421" w:type="dxa"/>
            <w:vAlign w:val="center"/>
          </w:tcPr>
          <w:p w:rsidR="00B47D90" w:rsidRPr="009C1CD6" w:rsidRDefault="00B47D90" w:rsidP="00B47D90">
            <w:pPr>
              <w:pStyle w:val="afa"/>
              <w:numPr>
                <w:ilvl w:val="0"/>
                <w:numId w:val="26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  <w:vAlign w:val="center"/>
          </w:tcPr>
          <w:p w:rsidR="00B47D90" w:rsidRPr="009C1CD6" w:rsidRDefault="00B47D90" w:rsidP="00F641D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</w:tr>
      <w:tr w:rsidR="00B47D90" w:rsidRPr="009C1CD6" w:rsidTr="00F641D0">
        <w:trPr>
          <w:trHeight w:val="359"/>
        </w:trPr>
        <w:tc>
          <w:tcPr>
            <w:tcW w:w="421" w:type="dxa"/>
            <w:vAlign w:val="center"/>
          </w:tcPr>
          <w:p w:rsidR="00B47D90" w:rsidRPr="009C1CD6" w:rsidRDefault="00B47D90" w:rsidP="00B47D90">
            <w:pPr>
              <w:pStyle w:val="afa"/>
              <w:numPr>
                <w:ilvl w:val="0"/>
                <w:numId w:val="26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:rsidR="00B47D90" w:rsidRPr="009C1CD6" w:rsidRDefault="00B47D90" w:rsidP="00F641D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</w:tr>
      <w:tr w:rsidR="00B47D90" w:rsidRPr="009C1CD6" w:rsidTr="00F641D0">
        <w:trPr>
          <w:trHeight w:val="359"/>
        </w:trPr>
        <w:tc>
          <w:tcPr>
            <w:tcW w:w="421" w:type="dxa"/>
            <w:vAlign w:val="center"/>
          </w:tcPr>
          <w:p w:rsidR="00B47D90" w:rsidRPr="009C1CD6" w:rsidRDefault="00B47D90" w:rsidP="00B47D90">
            <w:pPr>
              <w:pStyle w:val="afa"/>
              <w:numPr>
                <w:ilvl w:val="0"/>
                <w:numId w:val="26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:rsidR="00B47D90" w:rsidRPr="009C1CD6" w:rsidRDefault="00B47D90" w:rsidP="00F641D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B47D90" w:rsidRPr="009C1CD6" w:rsidRDefault="00B47D90" w:rsidP="00F641D0">
            <w:pPr>
              <w:spacing w:after="60"/>
              <w:jc w:val="center"/>
            </w:pPr>
          </w:p>
        </w:tc>
      </w:tr>
    </w:tbl>
    <w:p w:rsidR="00B47D90" w:rsidRPr="009C1CD6" w:rsidRDefault="00B47D90" w:rsidP="00B47D90">
      <w:pPr>
        <w:rPr>
          <w:b/>
        </w:rPr>
      </w:pPr>
      <w:r w:rsidRPr="009C1CD6">
        <w:rPr>
          <w:b/>
        </w:rPr>
        <w:t>Работники,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B47D90" w:rsidRPr="009C1CD6" w:rsidTr="00F641D0">
        <w:tc>
          <w:tcPr>
            <w:tcW w:w="4957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</w:tr>
      <w:tr w:rsidR="00B47D90" w:rsidRPr="009C1CD6" w:rsidTr="00F641D0">
        <w:tc>
          <w:tcPr>
            <w:tcW w:w="4957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(должность)</w:t>
            </w: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(Ф.И.О.)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(подпись)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(дата)</w:t>
            </w:r>
          </w:p>
        </w:tc>
      </w:tr>
      <w:tr w:rsidR="00B47D90" w:rsidRPr="009C1CD6" w:rsidTr="00F641D0">
        <w:tc>
          <w:tcPr>
            <w:tcW w:w="4957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</w:tr>
      <w:tr w:rsidR="00B47D90" w:rsidRPr="009C1CD6" w:rsidTr="00F641D0">
        <w:tc>
          <w:tcPr>
            <w:tcW w:w="4957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(должность)</w:t>
            </w: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(Ф.И.О.)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(подпись)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(дата)</w:t>
            </w:r>
          </w:p>
        </w:tc>
      </w:tr>
      <w:tr w:rsidR="00B47D90" w:rsidRPr="009C1CD6" w:rsidTr="00F641D0">
        <w:tc>
          <w:tcPr>
            <w:tcW w:w="4957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</w:p>
        </w:tc>
      </w:tr>
      <w:tr w:rsidR="00B47D90" w:rsidRPr="009C1CD6" w:rsidTr="00F641D0">
        <w:tc>
          <w:tcPr>
            <w:tcW w:w="4957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(должность)</w:t>
            </w:r>
          </w:p>
        </w:tc>
        <w:tc>
          <w:tcPr>
            <w:tcW w:w="245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(Ф.И.О.)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(подпись)</w:t>
            </w:r>
          </w:p>
        </w:tc>
        <w:tc>
          <w:tcPr>
            <w:tcW w:w="249" w:type="dxa"/>
          </w:tcPr>
          <w:p w:rsidR="00B47D90" w:rsidRPr="009C1CD6" w:rsidRDefault="00B47D90" w:rsidP="00F641D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47D90" w:rsidRPr="009C1CD6" w:rsidRDefault="00B47D90" w:rsidP="00F641D0">
            <w:pPr>
              <w:jc w:val="center"/>
            </w:pPr>
            <w:r w:rsidRPr="009C1CD6">
              <w:t>(дата)</w:t>
            </w:r>
          </w:p>
        </w:tc>
      </w:tr>
    </w:tbl>
    <w:p w:rsidR="00B47D90" w:rsidRPr="009C1CD6" w:rsidRDefault="00B47D90" w:rsidP="00B47D90"/>
    <w:p w:rsidR="00B47D90" w:rsidRPr="009C1CD6" w:rsidRDefault="00B47D90" w:rsidP="00B47D90"/>
    <w:p w:rsidR="00B47D90" w:rsidRPr="009C1CD6" w:rsidRDefault="00B47D90" w:rsidP="00B47D90"/>
    <w:p w:rsidR="00B47D90" w:rsidRPr="009C1CD6" w:rsidRDefault="00B47D90" w:rsidP="00B47D90"/>
    <w:p w:rsidR="00B47D90" w:rsidRPr="009C1CD6" w:rsidRDefault="00B47D90" w:rsidP="00B47D90"/>
    <w:p w:rsidR="00B47D90" w:rsidRPr="009C1CD6" w:rsidRDefault="00B47D90" w:rsidP="005825BD">
      <w:pPr>
        <w:spacing w:after="240" w:line="276" w:lineRule="auto"/>
        <w:ind w:firstLine="284"/>
        <w:jc w:val="center"/>
        <w:rPr>
          <w:sz w:val="2"/>
          <w:szCs w:val="2"/>
        </w:rPr>
      </w:pPr>
    </w:p>
    <w:sectPr w:rsidR="00B47D90" w:rsidRPr="009C1CD6" w:rsidSect="00B77B8B">
      <w:headerReference w:type="default" r:id="rId9"/>
      <w:pgSz w:w="16838" w:h="11906" w:orient="landscape"/>
      <w:pgMar w:top="85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13" w:rsidRDefault="00330813">
      <w:r>
        <w:separator/>
      </w:r>
    </w:p>
  </w:endnote>
  <w:endnote w:type="continuationSeparator" w:id="1">
    <w:p w:rsidR="00330813" w:rsidRDefault="0033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13" w:rsidRDefault="00330813">
      <w:r>
        <w:separator/>
      </w:r>
    </w:p>
  </w:footnote>
  <w:footnote w:type="continuationSeparator" w:id="1">
    <w:p w:rsidR="00330813" w:rsidRDefault="00330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D0" w:rsidRPr="00F43F8C" w:rsidRDefault="00F641D0" w:rsidP="00F43F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5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0BB615F"/>
    <w:multiLevelType w:val="multilevel"/>
    <w:tmpl w:val="05304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AE72D2"/>
    <w:multiLevelType w:val="hybridMultilevel"/>
    <w:tmpl w:val="78944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8E6CFB"/>
    <w:multiLevelType w:val="multilevel"/>
    <w:tmpl w:val="71B0D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7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21"/>
  </w:num>
  <w:num w:numId="8">
    <w:abstractNumId w:val="22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20"/>
  </w:num>
  <w:num w:numId="14">
    <w:abstractNumId w:val="14"/>
  </w:num>
  <w:num w:numId="15">
    <w:abstractNumId w:val="2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7"/>
  </w:num>
  <w:num w:numId="22">
    <w:abstractNumId w:val="23"/>
  </w:num>
  <w:num w:numId="23">
    <w:abstractNumId w:val="24"/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2548"/>
    <w:rsid w:val="00032EB6"/>
    <w:rsid w:val="00033572"/>
    <w:rsid w:val="00034769"/>
    <w:rsid w:val="00034E3E"/>
    <w:rsid w:val="00037CE1"/>
    <w:rsid w:val="00040AE2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69FC"/>
    <w:rsid w:val="00047DE3"/>
    <w:rsid w:val="000500A8"/>
    <w:rsid w:val="000508E5"/>
    <w:rsid w:val="0005107A"/>
    <w:rsid w:val="0005200D"/>
    <w:rsid w:val="00053200"/>
    <w:rsid w:val="00053302"/>
    <w:rsid w:val="00054407"/>
    <w:rsid w:val="00054DAE"/>
    <w:rsid w:val="00055631"/>
    <w:rsid w:val="000568C5"/>
    <w:rsid w:val="00060D9C"/>
    <w:rsid w:val="000611EA"/>
    <w:rsid w:val="00061720"/>
    <w:rsid w:val="00061F8D"/>
    <w:rsid w:val="000629EF"/>
    <w:rsid w:val="00063B6E"/>
    <w:rsid w:val="00065235"/>
    <w:rsid w:val="000675B5"/>
    <w:rsid w:val="0007116E"/>
    <w:rsid w:val="00071373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4145"/>
    <w:rsid w:val="000841FB"/>
    <w:rsid w:val="000847B1"/>
    <w:rsid w:val="00085A71"/>
    <w:rsid w:val="00085EFB"/>
    <w:rsid w:val="00085FD9"/>
    <w:rsid w:val="00091460"/>
    <w:rsid w:val="000914E2"/>
    <w:rsid w:val="00091B88"/>
    <w:rsid w:val="00092265"/>
    <w:rsid w:val="000923C6"/>
    <w:rsid w:val="00092798"/>
    <w:rsid w:val="0009386C"/>
    <w:rsid w:val="00094F13"/>
    <w:rsid w:val="000A13A2"/>
    <w:rsid w:val="000A1E82"/>
    <w:rsid w:val="000A20D3"/>
    <w:rsid w:val="000A308C"/>
    <w:rsid w:val="000A36E1"/>
    <w:rsid w:val="000A39B8"/>
    <w:rsid w:val="000A5867"/>
    <w:rsid w:val="000A5E40"/>
    <w:rsid w:val="000A67AE"/>
    <w:rsid w:val="000A73DE"/>
    <w:rsid w:val="000A7966"/>
    <w:rsid w:val="000A7A27"/>
    <w:rsid w:val="000A7FCD"/>
    <w:rsid w:val="000B0A25"/>
    <w:rsid w:val="000B0C75"/>
    <w:rsid w:val="000B13C2"/>
    <w:rsid w:val="000B322C"/>
    <w:rsid w:val="000B4A39"/>
    <w:rsid w:val="000B67FB"/>
    <w:rsid w:val="000B7471"/>
    <w:rsid w:val="000B761A"/>
    <w:rsid w:val="000C0216"/>
    <w:rsid w:val="000C2C31"/>
    <w:rsid w:val="000C2E4E"/>
    <w:rsid w:val="000C3EA6"/>
    <w:rsid w:val="000C4770"/>
    <w:rsid w:val="000C4D05"/>
    <w:rsid w:val="000C569C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41C"/>
    <w:rsid w:val="000D4744"/>
    <w:rsid w:val="000D5C55"/>
    <w:rsid w:val="000D61ED"/>
    <w:rsid w:val="000D7881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2C1E"/>
    <w:rsid w:val="0010303B"/>
    <w:rsid w:val="001031B2"/>
    <w:rsid w:val="00103279"/>
    <w:rsid w:val="0010508D"/>
    <w:rsid w:val="00106ADF"/>
    <w:rsid w:val="001076FC"/>
    <w:rsid w:val="0011064B"/>
    <w:rsid w:val="00110D6C"/>
    <w:rsid w:val="0011138A"/>
    <w:rsid w:val="00111A4E"/>
    <w:rsid w:val="001121E7"/>
    <w:rsid w:val="00112216"/>
    <w:rsid w:val="00112EEB"/>
    <w:rsid w:val="001137AF"/>
    <w:rsid w:val="0011402B"/>
    <w:rsid w:val="00114245"/>
    <w:rsid w:val="0011557B"/>
    <w:rsid w:val="0011652E"/>
    <w:rsid w:val="00121963"/>
    <w:rsid w:val="00121F77"/>
    <w:rsid w:val="001221CE"/>
    <w:rsid w:val="00122F57"/>
    <w:rsid w:val="001243B5"/>
    <w:rsid w:val="00124870"/>
    <w:rsid w:val="00125796"/>
    <w:rsid w:val="0013068D"/>
    <w:rsid w:val="00130FE7"/>
    <w:rsid w:val="0013122A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8C9"/>
    <w:rsid w:val="00140A9B"/>
    <w:rsid w:val="001412C6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B7F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54A7"/>
    <w:rsid w:val="00165884"/>
    <w:rsid w:val="00167025"/>
    <w:rsid w:val="00170ABC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3E9B"/>
    <w:rsid w:val="00194FAD"/>
    <w:rsid w:val="0019527C"/>
    <w:rsid w:val="00195284"/>
    <w:rsid w:val="00195625"/>
    <w:rsid w:val="001960B8"/>
    <w:rsid w:val="001A0769"/>
    <w:rsid w:val="001A1D84"/>
    <w:rsid w:val="001A1DFC"/>
    <w:rsid w:val="001A2DF3"/>
    <w:rsid w:val="001A4B57"/>
    <w:rsid w:val="001A4E2B"/>
    <w:rsid w:val="001A73E8"/>
    <w:rsid w:val="001B2D0E"/>
    <w:rsid w:val="001B7AEF"/>
    <w:rsid w:val="001C1374"/>
    <w:rsid w:val="001C20B2"/>
    <w:rsid w:val="001C2A75"/>
    <w:rsid w:val="001C36B7"/>
    <w:rsid w:val="001C462F"/>
    <w:rsid w:val="001C61A0"/>
    <w:rsid w:val="001C684B"/>
    <w:rsid w:val="001C7043"/>
    <w:rsid w:val="001C70AC"/>
    <w:rsid w:val="001C7CE8"/>
    <w:rsid w:val="001D0906"/>
    <w:rsid w:val="001D1791"/>
    <w:rsid w:val="001D2523"/>
    <w:rsid w:val="001D39CE"/>
    <w:rsid w:val="001D4416"/>
    <w:rsid w:val="001D4A85"/>
    <w:rsid w:val="001D5BC7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A07"/>
    <w:rsid w:val="00201A1B"/>
    <w:rsid w:val="00202EC9"/>
    <w:rsid w:val="00203337"/>
    <w:rsid w:val="0020375F"/>
    <w:rsid w:val="00203EF0"/>
    <w:rsid w:val="00204841"/>
    <w:rsid w:val="00204C8B"/>
    <w:rsid w:val="00205085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7885"/>
    <w:rsid w:val="00217983"/>
    <w:rsid w:val="00217AE9"/>
    <w:rsid w:val="0022382E"/>
    <w:rsid w:val="00223CEF"/>
    <w:rsid w:val="0022545E"/>
    <w:rsid w:val="00226E35"/>
    <w:rsid w:val="0022797E"/>
    <w:rsid w:val="0023087B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71B3"/>
    <w:rsid w:val="00247832"/>
    <w:rsid w:val="00260670"/>
    <w:rsid w:val="002610DA"/>
    <w:rsid w:val="00261A19"/>
    <w:rsid w:val="00261A2E"/>
    <w:rsid w:val="002621C4"/>
    <w:rsid w:val="002647FC"/>
    <w:rsid w:val="00264FA7"/>
    <w:rsid w:val="00265C5B"/>
    <w:rsid w:val="002665DD"/>
    <w:rsid w:val="002670F9"/>
    <w:rsid w:val="00270F65"/>
    <w:rsid w:val="0027175D"/>
    <w:rsid w:val="002736CC"/>
    <w:rsid w:val="00273AE1"/>
    <w:rsid w:val="002749F3"/>
    <w:rsid w:val="00276C34"/>
    <w:rsid w:val="00277314"/>
    <w:rsid w:val="00280C68"/>
    <w:rsid w:val="00281512"/>
    <w:rsid w:val="00281DFA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7602"/>
    <w:rsid w:val="00287895"/>
    <w:rsid w:val="00287FC6"/>
    <w:rsid w:val="00290609"/>
    <w:rsid w:val="00290683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4E7"/>
    <w:rsid w:val="00293B58"/>
    <w:rsid w:val="00293FBF"/>
    <w:rsid w:val="002943DB"/>
    <w:rsid w:val="0029658C"/>
    <w:rsid w:val="00296955"/>
    <w:rsid w:val="00296F7D"/>
    <w:rsid w:val="002A0AE9"/>
    <w:rsid w:val="002A0E8F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55"/>
    <w:rsid w:val="002C28F4"/>
    <w:rsid w:val="002C3BFA"/>
    <w:rsid w:val="002C4092"/>
    <w:rsid w:val="002C4974"/>
    <w:rsid w:val="002C5C18"/>
    <w:rsid w:val="002C63FA"/>
    <w:rsid w:val="002C764F"/>
    <w:rsid w:val="002C7950"/>
    <w:rsid w:val="002D1F3C"/>
    <w:rsid w:val="002D2637"/>
    <w:rsid w:val="002D2E64"/>
    <w:rsid w:val="002D3617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61CE"/>
    <w:rsid w:val="00307054"/>
    <w:rsid w:val="0030730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26F6"/>
    <w:rsid w:val="00322D77"/>
    <w:rsid w:val="00322E58"/>
    <w:rsid w:val="00322F18"/>
    <w:rsid w:val="003239A9"/>
    <w:rsid w:val="00324F70"/>
    <w:rsid w:val="0032593B"/>
    <w:rsid w:val="00325A9D"/>
    <w:rsid w:val="00325F77"/>
    <w:rsid w:val="00327909"/>
    <w:rsid w:val="003300EC"/>
    <w:rsid w:val="00330813"/>
    <w:rsid w:val="003308D8"/>
    <w:rsid w:val="00330FD3"/>
    <w:rsid w:val="003326DE"/>
    <w:rsid w:val="00332D59"/>
    <w:rsid w:val="00333614"/>
    <w:rsid w:val="003356D6"/>
    <w:rsid w:val="00336EFD"/>
    <w:rsid w:val="00337488"/>
    <w:rsid w:val="00337785"/>
    <w:rsid w:val="0033794F"/>
    <w:rsid w:val="003379F2"/>
    <w:rsid w:val="00337CB4"/>
    <w:rsid w:val="0034034E"/>
    <w:rsid w:val="00340356"/>
    <w:rsid w:val="00340877"/>
    <w:rsid w:val="003414C5"/>
    <w:rsid w:val="00343F70"/>
    <w:rsid w:val="0034437E"/>
    <w:rsid w:val="0034506A"/>
    <w:rsid w:val="003466D9"/>
    <w:rsid w:val="003478DE"/>
    <w:rsid w:val="00350188"/>
    <w:rsid w:val="00350C84"/>
    <w:rsid w:val="003510CA"/>
    <w:rsid w:val="0035179E"/>
    <w:rsid w:val="00351C14"/>
    <w:rsid w:val="003526FB"/>
    <w:rsid w:val="00353B85"/>
    <w:rsid w:val="00353F30"/>
    <w:rsid w:val="00354C77"/>
    <w:rsid w:val="003551D3"/>
    <w:rsid w:val="0035526A"/>
    <w:rsid w:val="00357400"/>
    <w:rsid w:val="00357FE9"/>
    <w:rsid w:val="003624E8"/>
    <w:rsid w:val="00363C39"/>
    <w:rsid w:val="0036636D"/>
    <w:rsid w:val="00366A73"/>
    <w:rsid w:val="00366DB9"/>
    <w:rsid w:val="0036706C"/>
    <w:rsid w:val="00367547"/>
    <w:rsid w:val="00367E2E"/>
    <w:rsid w:val="00367E87"/>
    <w:rsid w:val="0037026B"/>
    <w:rsid w:val="00370413"/>
    <w:rsid w:val="003760D4"/>
    <w:rsid w:val="0037641C"/>
    <w:rsid w:val="00376791"/>
    <w:rsid w:val="00376908"/>
    <w:rsid w:val="00377500"/>
    <w:rsid w:val="003776DF"/>
    <w:rsid w:val="00380104"/>
    <w:rsid w:val="00381869"/>
    <w:rsid w:val="00381B0D"/>
    <w:rsid w:val="00385125"/>
    <w:rsid w:val="00386D26"/>
    <w:rsid w:val="00387A47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70E9"/>
    <w:rsid w:val="003A72B8"/>
    <w:rsid w:val="003B1831"/>
    <w:rsid w:val="003B2844"/>
    <w:rsid w:val="003B330B"/>
    <w:rsid w:val="003B38DF"/>
    <w:rsid w:val="003B524F"/>
    <w:rsid w:val="003B6227"/>
    <w:rsid w:val="003C04D4"/>
    <w:rsid w:val="003C1BAF"/>
    <w:rsid w:val="003C1E81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9D8"/>
    <w:rsid w:val="003F0CDD"/>
    <w:rsid w:val="003F0DD6"/>
    <w:rsid w:val="003F16DD"/>
    <w:rsid w:val="003F178D"/>
    <w:rsid w:val="003F1928"/>
    <w:rsid w:val="003F2749"/>
    <w:rsid w:val="003F2771"/>
    <w:rsid w:val="003F3F2F"/>
    <w:rsid w:val="003F48ED"/>
    <w:rsid w:val="003F49A2"/>
    <w:rsid w:val="003F503A"/>
    <w:rsid w:val="003F5F95"/>
    <w:rsid w:val="003F6A67"/>
    <w:rsid w:val="00400C78"/>
    <w:rsid w:val="00401A72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43D3"/>
    <w:rsid w:val="004253ED"/>
    <w:rsid w:val="00425872"/>
    <w:rsid w:val="004258AA"/>
    <w:rsid w:val="00425E4D"/>
    <w:rsid w:val="00425F83"/>
    <w:rsid w:val="004263F2"/>
    <w:rsid w:val="00426732"/>
    <w:rsid w:val="0043048D"/>
    <w:rsid w:val="00431247"/>
    <w:rsid w:val="004316A5"/>
    <w:rsid w:val="00431CAC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A99"/>
    <w:rsid w:val="004514E3"/>
    <w:rsid w:val="00453C28"/>
    <w:rsid w:val="00454325"/>
    <w:rsid w:val="00455A51"/>
    <w:rsid w:val="00455CCC"/>
    <w:rsid w:val="004565A8"/>
    <w:rsid w:val="004577C5"/>
    <w:rsid w:val="00457A42"/>
    <w:rsid w:val="00460F49"/>
    <w:rsid w:val="00461864"/>
    <w:rsid w:val="0046260E"/>
    <w:rsid w:val="00462749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3AA0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526"/>
    <w:rsid w:val="004D685C"/>
    <w:rsid w:val="004D6F3B"/>
    <w:rsid w:val="004D7993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092C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3F27"/>
    <w:rsid w:val="005046BF"/>
    <w:rsid w:val="005052DB"/>
    <w:rsid w:val="005063AD"/>
    <w:rsid w:val="00506638"/>
    <w:rsid w:val="00507A3B"/>
    <w:rsid w:val="0051064D"/>
    <w:rsid w:val="005114F0"/>
    <w:rsid w:val="005138DD"/>
    <w:rsid w:val="0051678F"/>
    <w:rsid w:val="00516B68"/>
    <w:rsid w:val="00516C99"/>
    <w:rsid w:val="00517AB2"/>
    <w:rsid w:val="005201AD"/>
    <w:rsid w:val="0052087A"/>
    <w:rsid w:val="0052088E"/>
    <w:rsid w:val="00520B05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306BB"/>
    <w:rsid w:val="0053072F"/>
    <w:rsid w:val="00530791"/>
    <w:rsid w:val="00530A03"/>
    <w:rsid w:val="00531563"/>
    <w:rsid w:val="00531CF9"/>
    <w:rsid w:val="00533734"/>
    <w:rsid w:val="00533BA2"/>
    <w:rsid w:val="005351A7"/>
    <w:rsid w:val="005366DC"/>
    <w:rsid w:val="0053709C"/>
    <w:rsid w:val="005372B9"/>
    <w:rsid w:val="00537821"/>
    <w:rsid w:val="00537A98"/>
    <w:rsid w:val="00540E5D"/>
    <w:rsid w:val="005413EE"/>
    <w:rsid w:val="00542CBE"/>
    <w:rsid w:val="00543DFA"/>
    <w:rsid w:val="00544692"/>
    <w:rsid w:val="005456F2"/>
    <w:rsid w:val="00546A33"/>
    <w:rsid w:val="005501FD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3B1B"/>
    <w:rsid w:val="00563D4F"/>
    <w:rsid w:val="00564454"/>
    <w:rsid w:val="00564943"/>
    <w:rsid w:val="005660E6"/>
    <w:rsid w:val="00567B6B"/>
    <w:rsid w:val="00571CE1"/>
    <w:rsid w:val="00571E40"/>
    <w:rsid w:val="005725BB"/>
    <w:rsid w:val="00573AFD"/>
    <w:rsid w:val="00574101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14C5"/>
    <w:rsid w:val="005D156D"/>
    <w:rsid w:val="005D16B0"/>
    <w:rsid w:val="005D1D72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530D"/>
    <w:rsid w:val="006173BD"/>
    <w:rsid w:val="00617DD8"/>
    <w:rsid w:val="00620380"/>
    <w:rsid w:val="006208DD"/>
    <w:rsid w:val="00620922"/>
    <w:rsid w:val="00621768"/>
    <w:rsid w:val="00621E2D"/>
    <w:rsid w:val="00623238"/>
    <w:rsid w:val="00623382"/>
    <w:rsid w:val="00623C9D"/>
    <w:rsid w:val="0062515C"/>
    <w:rsid w:val="00625834"/>
    <w:rsid w:val="00627615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6F2"/>
    <w:rsid w:val="00640BC4"/>
    <w:rsid w:val="006439F7"/>
    <w:rsid w:val="006446FB"/>
    <w:rsid w:val="006473C4"/>
    <w:rsid w:val="0065190A"/>
    <w:rsid w:val="0065326B"/>
    <w:rsid w:val="00654A92"/>
    <w:rsid w:val="00657448"/>
    <w:rsid w:val="0066029F"/>
    <w:rsid w:val="00660BEA"/>
    <w:rsid w:val="00660F50"/>
    <w:rsid w:val="00661769"/>
    <w:rsid w:val="00661C9E"/>
    <w:rsid w:val="00661EE5"/>
    <w:rsid w:val="006627C0"/>
    <w:rsid w:val="00662EBD"/>
    <w:rsid w:val="006641E7"/>
    <w:rsid w:val="006642F0"/>
    <w:rsid w:val="00664A2F"/>
    <w:rsid w:val="00664B3E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955"/>
    <w:rsid w:val="006724A6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1503"/>
    <w:rsid w:val="00682AC4"/>
    <w:rsid w:val="00683395"/>
    <w:rsid w:val="00683516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281A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64B4"/>
    <w:rsid w:val="006C7DFD"/>
    <w:rsid w:val="006D0101"/>
    <w:rsid w:val="006D1315"/>
    <w:rsid w:val="006D2534"/>
    <w:rsid w:val="006D37FB"/>
    <w:rsid w:val="006D397A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382D"/>
    <w:rsid w:val="006F5D34"/>
    <w:rsid w:val="006F65AF"/>
    <w:rsid w:val="006F7650"/>
    <w:rsid w:val="006F780A"/>
    <w:rsid w:val="006F7E86"/>
    <w:rsid w:val="00702D15"/>
    <w:rsid w:val="007030E4"/>
    <w:rsid w:val="007039C7"/>
    <w:rsid w:val="0070556D"/>
    <w:rsid w:val="00706528"/>
    <w:rsid w:val="0070674E"/>
    <w:rsid w:val="00707056"/>
    <w:rsid w:val="00710EE0"/>
    <w:rsid w:val="00711116"/>
    <w:rsid w:val="00712B8E"/>
    <w:rsid w:val="00713860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7F7"/>
    <w:rsid w:val="00725680"/>
    <w:rsid w:val="00725B8A"/>
    <w:rsid w:val="007261E5"/>
    <w:rsid w:val="00727916"/>
    <w:rsid w:val="00730433"/>
    <w:rsid w:val="00730BE4"/>
    <w:rsid w:val="00730E9B"/>
    <w:rsid w:val="0073238C"/>
    <w:rsid w:val="007332E8"/>
    <w:rsid w:val="007340EF"/>
    <w:rsid w:val="007351B0"/>
    <w:rsid w:val="00735B3E"/>
    <w:rsid w:val="007403C2"/>
    <w:rsid w:val="007405F6"/>
    <w:rsid w:val="00740771"/>
    <w:rsid w:val="0074099C"/>
    <w:rsid w:val="00740C37"/>
    <w:rsid w:val="00740F26"/>
    <w:rsid w:val="00741437"/>
    <w:rsid w:val="00741538"/>
    <w:rsid w:val="007420EF"/>
    <w:rsid w:val="00742DE7"/>
    <w:rsid w:val="00744DF3"/>
    <w:rsid w:val="00746B5E"/>
    <w:rsid w:val="007505A4"/>
    <w:rsid w:val="00750A91"/>
    <w:rsid w:val="00750B7B"/>
    <w:rsid w:val="0075393E"/>
    <w:rsid w:val="007539F6"/>
    <w:rsid w:val="00753C3A"/>
    <w:rsid w:val="0075427C"/>
    <w:rsid w:val="0076171C"/>
    <w:rsid w:val="0076206F"/>
    <w:rsid w:val="00762877"/>
    <w:rsid w:val="0076335C"/>
    <w:rsid w:val="00763DB7"/>
    <w:rsid w:val="00764881"/>
    <w:rsid w:val="00764EBA"/>
    <w:rsid w:val="00764F31"/>
    <w:rsid w:val="0076547B"/>
    <w:rsid w:val="00765F13"/>
    <w:rsid w:val="00766839"/>
    <w:rsid w:val="007673F0"/>
    <w:rsid w:val="007675E5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D95"/>
    <w:rsid w:val="00790DE6"/>
    <w:rsid w:val="00791ED3"/>
    <w:rsid w:val="007932CD"/>
    <w:rsid w:val="00794C84"/>
    <w:rsid w:val="00795A89"/>
    <w:rsid w:val="00796379"/>
    <w:rsid w:val="007A0558"/>
    <w:rsid w:val="007A0A0C"/>
    <w:rsid w:val="007A0B80"/>
    <w:rsid w:val="007A0C91"/>
    <w:rsid w:val="007A0CC3"/>
    <w:rsid w:val="007A10C8"/>
    <w:rsid w:val="007A1A26"/>
    <w:rsid w:val="007A29D1"/>
    <w:rsid w:val="007A3025"/>
    <w:rsid w:val="007A33C3"/>
    <w:rsid w:val="007A5B7B"/>
    <w:rsid w:val="007B02D1"/>
    <w:rsid w:val="007B0303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3E99"/>
    <w:rsid w:val="007C40A3"/>
    <w:rsid w:val="007C41B9"/>
    <w:rsid w:val="007C4E60"/>
    <w:rsid w:val="007C675B"/>
    <w:rsid w:val="007D0354"/>
    <w:rsid w:val="007D05DA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28EC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1EA3"/>
    <w:rsid w:val="008032AC"/>
    <w:rsid w:val="0080363B"/>
    <w:rsid w:val="00805CFE"/>
    <w:rsid w:val="00806102"/>
    <w:rsid w:val="00806111"/>
    <w:rsid w:val="00806802"/>
    <w:rsid w:val="00806F0B"/>
    <w:rsid w:val="008106CF"/>
    <w:rsid w:val="00810E38"/>
    <w:rsid w:val="00811074"/>
    <w:rsid w:val="00811753"/>
    <w:rsid w:val="00811BA9"/>
    <w:rsid w:val="00812187"/>
    <w:rsid w:val="00812890"/>
    <w:rsid w:val="00812FEA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CD5"/>
    <w:rsid w:val="0083272A"/>
    <w:rsid w:val="0083288B"/>
    <w:rsid w:val="0083318A"/>
    <w:rsid w:val="00833290"/>
    <w:rsid w:val="00833E02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57A2"/>
    <w:rsid w:val="008458A9"/>
    <w:rsid w:val="008469F6"/>
    <w:rsid w:val="0084792A"/>
    <w:rsid w:val="00850120"/>
    <w:rsid w:val="008505DB"/>
    <w:rsid w:val="008527CE"/>
    <w:rsid w:val="00853302"/>
    <w:rsid w:val="00854162"/>
    <w:rsid w:val="00854BB1"/>
    <w:rsid w:val="008555BA"/>
    <w:rsid w:val="0085672C"/>
    <w:rsid w:val="008567D4"/>
    <w:rsid w:val="00856840"/>
    <w:rsid w:val="00857BA7"/>
    <w:rsid w:val="008605DA"/>
    <w:rsid w:val="00861203"/>
    <w:rsid w:val="00861FCB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42EE"/>
    <w:rsid w:val="00875E04"/>
    <w:rsid w:val="00880B4C"/>
    <w:rsid w:val="00881C6A"/>
    <w:rsid w:val="0088268B"/>
    <w:rsid w:val="008838DC"/>
    <w:rsid w:val="00884E18"/>
    <w:rsid w:val="0088687E"/>
    <w:rsid w:val="00887827"/>
    <w:rsid w:val="008879B5"/>
    <w:rsid w:val="008908CA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CCA"/>
    <w:rsid w:val="008A4DCC"/>
    <w:rsid w:val="008A5D45"/>
    <w:rsid w:val="008A6265"/>
    <w:rsid w:val="008A7230"/>
    <w:rsid w:val="008A7607"/>
    <w:rsid w:val="008B0A8C"/>
    <w:rsid w:val="008B134C"/>
    <w:rsid w:val="008B1835"/>
    <w:rsid w:val="008B18D7"/>
    <w:rsid w:val="008B1A9C"/>
    <w:rsid w:val="008B1D2A"/>
    <w:rsid w:val="008B27D6"/>
    <w:rsid w:val="008B29B6"/>
    <w:rsid w:val="008B39FD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3A3F"/>
    <w:rsid w:val="008D3E28"/>
    <w:rsid w:val="008D51AF"/>
    <w:rsid w:val="008D6CB0"/>
    <w:rsid w:val="008E0073"/>
    <w:rsid w:val="008E073D"/>
    <w:rsid w:val="008E0A66"/>
    <w:rsid w:val="008E2357"/>
    <w:rsid w:val="008E2CB6"/>
    <w:rsid w:val="008E41AF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E1B"/>
    <w:rsid w:val="008F473D"/>
    <w:rsid w:val="008F487D"/>
    <w:rsid w:val="008F4CC7"/>
    <w:rsid w:val="008F4CD2"/>
    <w:rsid w:val="008F57D8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1115"/>
    <w:rsid w:val="009015EE"/>
    <w:rsid w:val="009026BA"/>
    <w:rsid w:val="00902B59"/>
    <w:rsid w:val="0090339D"/>
    <w:rsid w:val="0090451E"/>
    <w:rsid w:val="00904F19"/>
    <w:rsid w:val="00905087"/>
    <w:rsid w:val="00905ACE"/>
    <w:rsid w:val="009064FF"/>
    <w:rsid w:val="0090699D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200D"/>
    <w:rsid w:val="00922756"/>
    <w:rsid w:val="00922957"/>
    <w:rsid w:val="00925B42"/>
    <w:rsid w:val="00925C8E"/>
    <w:rsid w:val="00926767"/>
    <w:rsid w:val="009272A1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76D2"/>
    <w:rsid w:val="00947F3C"/>
    <w:rsid w:val="00950ABE"/>
    <w:rsid w:val="00950EB1"/>
    <w:rsid w:val="00952806"/>
    <w:rsid w:val="00952A16"/>
    <w:rsid w:val="00953584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30D0"/>
    <w:rsid w:val="00973146"/>
    <w:rsid w:val="00973552"/>
    <w:rsid w:val="00975ADE"/>
    <w:rsid w:val="00976605"/>
    <w:rsid w:val="00976639"/>
    <w:rsid w:val="00976811"/>
    <w:rsid w:val="00977617"/>
    <w:rsid w:val="00977623"/>
    <w:rsid w:val="00977E7F"/>
    <w:rsid w:val="00981431"/>
    <w:rsid w:val="00981C09"/>
    <w:rsid w:val="00982688"/>
    <w:rsid w:val="00983FC7"/>
    <w:rsid w:val="009840CC"/>
    <w:rsid w:val="00984125"/>
    <w:rsid w:val="00985579"/>
    <w:rsid w:val="00985DAE"/>
    <w:rsid w:val="00986D10"/>
    <w:rsid w:val="00990730"/>
    <w:rsid w:val="00990790"/>
    <w:rsid w:val="00990D3C"/>
    <w:rsid w:val="00991B27"/>
    <w:rsid w:val="00993300"/>
    <w:rsid w:val="00993BCA"/>
    <w:rsid w:val="009940E0"/>
    <w:rsid w:val="0099503A"/>
    <w:rsid w:val="009963F0"/>
    <w:rsid w:val="009965C7"/>
    <w:rsid w:val="00996CBB"/>
    <w:rsid w:val="00997D8C"/>
    <w:rsid w:val="009A0BAC"/>
    <w:rsid w:val="009A0F3D"/>
    <w:rsid w:val="009A1A8C"/>
    <w:rsid w:val="009A1F7A"/>
    <w:rsid w:val="009A25BC"/>
    <w:rsid w:val="009A28B5"/>
    <w:rsid w:val="009A2AF6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4E36"/>
    <w:rsid w:val="009B5786"/>
    <w:rsid w:val="009B59B1"/>
    <w:rsid w:val="009B5D8F"/>
    <w:rsid w:val="009B62E7"/>
    <w:rsid w:val="009B7428"/>
    <w:rsid w:val="009B76D9"/>
    <w:rsid w:val="009C01B1"/>
    <w:rsid w:val="009C139A"/>
    <w:rsid w:val="009C1CD6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F077E"/>
    <w:rsid w:val="009F0BB7"/>
    <w:rsid w:val="009F1495"/>
    <w:rsid w:val="009F15CD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A00274"/>
    <w:rsid w:val="00A03759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853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41241"/>
    <w:rsid w:val="00A41829"/>
    <w:rsid w:val="00A41FC8"/>
    <w:rsid w:val="00A42161"/>
    <w:rsid w:val="00A430C5"/>
    <w:rsid w:val="00A43725"/>
    <w:rsid w:val="00A43951"/>
    <w:rsid w:val="00A441A1"/>
    <w:rsid w:val="00A44F0A"/>
    <w:rsid w:val="00A461C7"/>
    <w:rsid w:val="00A463AA"/>
    <w:rsid w:val="00A47466"/>
    <w:rsid w:val="00A47E18"/>
    <w:rsid w:val="00A50616"/>
    <w:rsid w:val="00A50E27"/>
    <w:rsid w:val="00A51C61"/>
    <w:rsid w:val="00A51DB8"/>
    <w:rsid w:val="00A53438"/>
    <w:rsid w:val="00A53A41"/>
    <w:rsid w:val="00A544CB"/>
    <w:rsid w:val="00A5586C"/>
    <w:rsid w:val="00A56806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B88"/>
    <w:rsid w:val="00A65C19"/>
    <w:rsid w:val="00A65C4A"/>
    <w:rsid w:val="00A705EF"/>
    <w:rsid w:val="00A70997"/>
    <w:rsid w:val="00A70FF6"/>
    <w:rsid w:val="00A717FD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7731"/>
    <w:rsid w:val="00A908D1"/>
    <w:rsid w:val="00A90935"/>
    <w:rsid w:val="00A90C9E"/>
    <w:rsid w:val="00A924DB"/>
    <w:rsid w:val="00A93686"/>
    <w:rsid w:val="00A94BD4"/>
    <w:rsid w:val="00A950E5"/>
    <w:rsid w:val="00A954B1"/>
    <w:rsid w:val="00A956BF"/>
    <w:rsid w:val="00AA0018"/>
    <w:rsid w:val="00AA0678"/>
    <w:rsid w:val="00AA1480"/>
    <w:rsid w:val="00AA1D1C"/>
    <w:rsid w:val="00AA1DD6"/>
    <w:rsid w:val="00AA3F95"/>
    <w:rsid w:val="00AA4411"/>
    <w:rsid w:val="00AA47DE"/>
    <w:rsid w:val="00AA509B"/>
    <w:rsid w:val="00AA563B"/>
    <w:rsid w:val="00AA6904"/>
    <w:rsid w:val="00AA75F1"/>
    <w:rsid w:val="00AB14FD"/>
    <w:rsid w:val="00AB3109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C56"/>
    <w:rsid w:val="00AD3E5C"/>
    <w:rsid w:val="00AD4254"/>
    <w:rsid w:val="00AD509D"/>
    <w:rsid w:val="00AD5CDD"/>
    <w:rsid w:val="00AD5EAE"/>
    <w:rsid w:val="00AD6635"/>
    <w:rsid w:val="00AD6C2D"/>
    <w:rsid w:val="00AD79B4"/>
    <w:rsid w:val="00AD7BA9"/>
    <w:rsid w:val="00AD7C97"/>
    <w:rsid w:val="00AE1C63"/>
    <w:rsid w:val="00AE3059"/>
    <w:rsid w:val="00AE31E7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2A29"/>
    <w:rsid w:val="00B13F97"/>
    <w:rsid w:val="00B15346"/>
    <w:rsid w:val="00B158A3"/>
    <w:rsid w:val="00B16D29"/>
    <w:rsid w:val="00B17077"/>
    <w:rsid w:val="00B170EB"/>
    <w:rsid w:val="00B17BE1"/>
    <w:rsid w:val="00B21A26"/>
    <w:rsid w:val="00B223A0"/>
    <w:rsid w:val="00B22474"/>
    <w:rsid w:val="00B239E0"/>
    <w:rsid w:val="00B24E9F"/>
    <w:rsid w:val="00B25471"/>
    <w:rsid w:val="00B324E8"/>
    <w:rsid w:val="00B34264"/>
    <w:rsid w:val="00B34E28"/>
    <w:rsid w:val="00B35496"/>
    <w:rsid w:val="00B35A1F"/>
    <w:rsid w:val="00B36919"/>
    <w:rsid w:val="00B36AD6"/>
    <w:rsid w:val="00B37422"/>
    <w:rsid w:val="00B40090"/>
    <w:rsid w:val="00B402D8"/>
    <w:rsid w:val="00B414EF"/>
    <w:rsid w:val="00B41C8D"/>
    <w:rsid w:val="00B427BB"/>
    <w:rsid w:val="00B43772"/>
    <w:rsid w:val="00B43D8A"/>
    <w:rsid w:val="00B44246"/>
    <w:rsid w:val="00B44687"/>
    <w:rsid w:val="00B45878"/>
    <w:rsid w:val="00B47349"/>
    <w:rsid w:val="00B4777E"/>
    <w:rsid w:val="00B47D90"/>
    <w:rsid w:val="00B51453"/>
    <w:rsid w:val="00B523FE"/>
    <w:rsid w:val="00B54471"/>
    <w:rsid w:val="00B549A5"/>
    <w:rsid w:val="00B54FD2"/>
    <w:rsid w:val="00B56A5B"/>
    <w:rsid w:val="00B56FA5"/>
    <w:rsid w:val="00B579CF"/>
    <w:rsid w:val="00B57DE7"/>
    <w:rsid w:val="00B57F59"/>
    <w:rsid w:val="00B57F76"/>
    <w:rsid w:val="00B6118E"/>
    <w:rsid w:val="00B61838"/>
    <w:rsid w:val="00B63FE9"/>
    <w:rsid w:val="00B640E5"/>
    <w:rsid w:val="00B643EC"/>
    <w:rsid w:val="00B64516"/>
    <w:rsid w:val="00B645FF"/>
    <w:rsid w:val="00B64694"/>
    <w:rsid w:val="00B649BE"/>
    <w:rsid w:val="00B667CD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C5D"/>
    <w:rsid w:val="00BA1CCB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4FF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3BD7"/>
    <w:rsid w:val="00BF3E26"/>
    <w:rsid w:val="00BF3FC0"/>
    <w:rsid w:val="00BF4991"/>
    <w:rsid w:val="00BF6BEA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71B"/>
    <w:rsid w:val="00C2513E"/>
    <w:rsid w:val="00C25A37"/>
    <w:rsid w:val="00C25D2B"/>
    <w:rsid w:val="00C268D1"/>
    <w:rsid w:val="00C26FA4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C3"/>
    <w:rsid w:val="00C40B08"/>
    <w:rsid w:val="00C40FBE"/>
    <w:rsid w:val="00C41FDA"/>
    <w:rsid w:val="00C43971"/>
    <w:rsid w:val="00C45036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70FD"/>
    <w:rsid w:val="00C90735"/>
    <w:rsid w:val="00C90E80"/>
    <w:rsid w:val="00C93212"/>
    <w:rsid w:val="00C932C7"/>
    <w:rsid w:val="00C94429"/>
    <w:rsid w:val="00C9486D"/>
    <w:rsid w:val="00C94958"/>
    <w:rsid w:val="00C9671A"/>
    <w:rsid w:val="00C96767"/>
    <w:rsid w:val="00C97DFD"/>
    <w:rsid w:val="00CA0898"/>
    <w:rsid w:val="00CA13A7"/>
    <w:rsid w:val="00CA2605"/>
    <w:rsid w:val="00CA2BC8"/>
    <w:rsid w:val="00CA43B5"/>
    <w:rsid w:val="00CA5D82"/>
    <w:rsid w:val="00CA60E2"/>
    <w:rsid w:val="00CA6B27"/>
    <w:rsid w:val="00CA6B5B"/>
    <w:rsid w:val="00CA7275"/>
    <w:rsid w:val="00CB0046"/>
    <w:rsid w:val="00CB0C32"/>
    <w:rsid w:val="00CB0D47"/>
    <w:rsid w:val="00CB125F"/>
    <w:rsid w:val="00CB1C27"/>
    <w:rsid w:val="00CB3C69"/>
    <w:rsid w:val="00CB43A1"/>
    <w:rsid w:val="00CB55D9"/>
    <w:rsid w:val="00CB65E2"/>
    <w:rsid w:val="00CB6AE9"/>
    <w:rsid w:val="00CB7F99"/>
    <w:rsid w:val="00CC1162"/>
    <w:rsid w:val="00CC151B"/>
    <w:rsid w:val="00CC1B20"/>
    <w:rsid w:val="00CC2C4E"/>
    <w:rsid w:val="00CC2CE6"/>
    <w:rsid w:val="00CC3A60"/>
    <w:rsid w:val="00CC4874"/>
    <w:rsid w:val="00CC7BB0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D08"/>
    <w:rsid w:val="00CE3D61"/>
    <w:rsid w:val="00CE3FD8"/>
    <w:rsid w:val="00CE56B2"/>
    <w:rsid w:val="00CE5AC3"/>
    <w:rsid w:val="00CE5B12"/>
    <w:rsid w:val="00CE750D"/>
    <w:rsid w:val="00CE755F"/>
    <w:rsid w:val="00CE7CF9"/>
    <w:rsid w:val="00CF2326"/>
    <w:rsid w:val="00CF3525"/>
    <w:rsid w:val="00CF3AA6"/>
    <w:rsid w:val="00CF4D24"/>
    <w:rsid w:val="00CF5C0E"/>
    <w:rsid w:val="00CF5DF6"/>
    <w:rsid w:val="00CF69C6"/>
    <w:rsid w:val="00CF6ED7"/>
    <w:rsid w:val="00CF703D"/>
    <w:rsid w:val="00CF7E19"/>
    <w:rsid w:val="00D00379"/>
    <w:rsid w:val="00D00725"/>
    <w:rsid w:val="00D00ECC"/>
    <w:rsid w:val="00D01D54"/>
    <w:rsid w:val="00D026D7"/>
    <w:rsid w:val="00D02A2E"/>
    <w:rsid w:val="00D0331C"/>
    <w:rsid w:val="00D03D5F"/>
    <w:rsid w:val="00D04A93"/>
    <w:rsid w:val="00D05042"/>
    <w:rsid w:val="00D05338"/>
    <w:rsid w:val="00D0646C"/>
    <w:rsid w:val="00D06904"/>
    <w:rsid w:val="00D07043"/>
    <w:rsid w:val="00D103A0"/>
    <w:rsid w:val="00D11861"/>
    <w:rsid w:val="00D1205F"/>
    <w:rsid w:val="00D1298F"/>
    <w:rsid w:val="00D13ACD"/>
    <w:rsid w:val="00D14089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5152"/>
    <w:rsid w:val="00D35B11"/>
    <w:rsid w:val="00D37F6D"/>
    <w:rsid w:val="00D40406"/>
    <w:rsid w:val="00D404AF"/>
    <w:rsid w:val="00D407FA"/>
    <w:rsid w:val="00D416C9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3B28"/>
    <w:rsid w:val="00D73F4F"/>
    <w:rsid w:val="00D74B3F"/>
    <w:rsid w:val="00D74CC5"/>
    <w:rsid w:val="00D762C6"/>
    <w:rsid w:val="00D76330"/>
    <w:rsid w:val="00D76423"/>
    <w:rsid w:val="00D76A6F"/>
    <w:rsid w:val="00D80815"/>
    <w:rsid w:val="00D81F4C"/>
    <w:rsid w:val="00D81F78"/>
    <w:rsid w:val="00D821B8"/>
    <w:rsid w:val="00D85B5E"/>
    <w:rsid w:val="00D90DA2"/>
    <w:rsid w:val="00D91471"/>
    <w:rsid w:val="00D923EC"/>
    <w:rsid w:val="00D972B8"/>
    <w:rsid w:val="00D972F1"/>
    <w:rsid w:val="00D9787A"/>
    <w:rsid w:val="00DA1B1F"/>
    <w:rsid w:val="00DA1D93"/>
    <w:rsid w:val="00DA1FB0"/>
    <w:rsid w:val="00DA2634"/>
    <w:rsid w:val="00DA3B9A"/>
    <w:rsid w:val="00DA3E2E"/>
    <w:rsid w:val="00DA40EE"/>
    <w:rsid w:val="00DA485B"/>
    <w:rsid w:val="00DA4A7F"/>
    <w:rsid w:val="00DA59C8"/>
    <w:rsid w:val="00DA632E"/>
    <w:rsid w:val="00DA7C1C"/>
    <w:rsid w:val="00DB18C6"/>
    <w:rsid w:val="00DB3A7C"/>
    <w:rsid w:val="00DB3EB5"/>
    <w:rsid w:val="00DB44AD"/>
    <w:rsid w:val="00DB50FB"/>
    <w:rsid w:val="00DB528A"/>
    <w:rsid w:val="00DB56F7"/>
    <w:rsid w:val="00DB5793"/>
    <w:rsid w:val="00DB5F74"/>
    <w:rsid w:val="00DB68BD"/>
    <w:rsid w:val="00DB69EF"/>
    <w:rsid w:val="00DB6CEE"/>
    <w:rsid w:val="00DC1136"/>
    <w:rsid w:val="00DC17E3"/>
    <w:rsid w:val="00DC1AF0"/>
    <w:rsid w:val="00DC3078"/>
    <w:rsid w:val="00DC484F"/>
    <w:rsid w:val="00DC65A8"/>
    <w:rsid w:val="00DC6683"/>
    <w:rsid w:val="00DC6BE4"/>
    <w:rsid w:val="00DC6F63"/>
    <w:rsid w:val="00DD07D2"/>
    <w:rsid w:val="00DD1CE3"/>
    <w:rsid w:val="00DD227D"/>
    <w:rsid w:val="00DD27D1"/>
    <w:rsid w:val="00DD2A79"/>
    <w:rsid w:val="00DD2A8E"/>
    <w:rsid w:val="00DD3C6D"/>
    <w:rsid w:val="00DD3E33"/>
    <w:rsid w:val="00DD4F9B"/>
    <w:rsid w:val="00DD684C"/>
    <w:rsid w:val="00DD6DB7"/>
    <w:rsid w:val="00DD7265"/>
    <w:rsid w:val="00DD7862"/>
    <w:rsid w:val="00DD7C8D"/>
    <w:rsid w:val="00DE045C"/>
    <w:rsid w:val="00DE12FF"/>
    <w:rsid w:val="00DE2CD7"/>
    <w:rsid w:val="00DE36C1"/>
    <w:rsid w:val="00DE388F"/>
    <w:rsid w:val="00DE3A47"/>
    <w:rsid w:val="00DE4B2E"/>
    <w:rsid w:val="00DE59AA"/>
    <w:rsid w:val="00DE6FA5"/>
    <w:rsid w:val="00DF250D"/>
    <w:rsid w:val="00DF32F7"/>
    <w:rsid w:val="00DF33ED"/>
    <w:rsid w:val="00DF368F"/>
    <w:rsid w:val="00DF4053"/>
    <w:rsid w:val="00DF4208"/>
    <w:rsid w:val="00DF4DA9"/>
    <w:rsid w:val="00DF553F"/>
    <w:rsid w:val="00DF64E7"/>
    <w:rsid w:val="00DF68E9"/>
    <w:rsid w:val="00DF6EA4"/>
    <w:rsid w:val="00DF78B3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5D67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822"/>
    <w:rsid w:val="00E26A9E"/>
    <w:rsid w:val="00E27502"/>
    <w:rsid w:val="00E27EAF"/>
    <w:rsid w:val="00E308DC"/>
    <w:rsid w:val="00E316E6"/>
    <w:rsid w:val="00E31DD2"/>
    <w:rsid w:val="00E32E0A"/>
    <w:rsid w:val="00E34170"/>
    <w:rsid w:val="00E347DC"/>
    <w:rsid w:val="00E36665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3482"/>
    <w:rsid w:val="00E43710"/>
    <w:rsid w:val="00E43994"/>
    <w:rsid w:val="00E43A28"/>
    <w:rsid w:val="00E43B8F"/>
    <w:rsid w:val="00E45B5F"/>
    <w:rsid w:val="00E4690E"/>
    <w:rsid w:val="00E504DA"/>
    <w:rsid w:val="00E51FCF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57"/>
    <w:rsid w:val="00E6224B"/>
    <w:rsid w:val="00E6598A"/>
    <w:rsid w:val="00E6604F"/>
    <w:rsid w:val="00E6611C"/>
    <w:rsid w:val="00E70DF5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A1C"/>
    <w:rsid w:val="00E75E70"/>
    <w:rsid w:val="00E7608E"/>
    <w:rsid w:val="00E76487"/>
    <w:rsid w:val="00E766B7"/>
    <w:rsid w:val="00E766F7"/>
    <w:rsid w:val="00E809B6"/>
    <w:rsid w:val="00E82049"/>
    <w:rsid w:val="00E82229"/>
    <w:rsid w:val="00E837ED"/>
    <w:rsid w:val="00E83CB8"/>
    <w:rsid w:val="00E84575"/>
    <w:rsid w:val="00E848EB"/>
    <w:rsid w:val="00E84FF9"/>
    <w:rsid w:val="00E854E1"/>
    <w:rsid w:val="00E85E9E"/>
    <w:rsid w:val="00E86BFF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79C"/>
    <w:rsid w:val="00EB7D64"/>
    <w:rsid w:val="00EC01E9"/>
    <w:rsid w:val="00EC1A6F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D64"/>
    <w:rsid w:val="00ED2EB9"/>
    <w:rsid w:val="00ED38F7"/>
    <w:rsid w:val="00ED3B69"/>
    <w:rsid w:val="00ED3CBA"/>
    <w:rsid w:val="00ED432E"/>
    <w:rsid w:val="00ED4E3E"/>
    <w:rsid w:val="00ED7CF4"/>
    <w:rsid w:val="00EE0810"/>
    <w:rsid w:val="00EE0E67"/>
    <w:rsid w:val="00EE119A"/>
    <w:rsid w:val="00EE147E"/>
    <w:rsid w:val="00EE19C1"/>
    <w:rsid w:val="00EE1E7D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5C52"/>
    <w:rsid w:val="00F277A5"/>
    <w:rsid w:val="00F278EC"/>
    <w:rsid w:val="00F309C4"/>
    <w:rsid w:val="00F3104A"/>
    <w:rsid w:val="00F31FD0"/>
    <w:rsid w:val="00F32981"/>
    <w:rsid w:val="00F32DC4"/>
    <w:rsid w:val="00F347C1"/>
    <w:rsid w:val="00F34868"/>
    <w:rsid w:val="00F356A1"/>
    <w:rsid w:val="00F359C5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832"/>
    <w:rsid w:val="00F50A14"/>
    <w:rsid w:val="00F51044"/>
    <w:rsid w:val="00F5119D"/>
    <w:rsid w:val="00F51B44"/>
    <w:rsid w:val="00F53AA8"/>
    <w:rsid w:val="00F5740B"/>
    <w:rsid w:val="00F578E7"/>
    <w:rsid w:val="00F6119A"/>
    <w:rsid w:val="00F62A58"/>
    <w:rsid w:val="00F63728"/>
    <w:rsid w:val="00F641D0"/>
    <w:rsid w:val="00F64B4E"/>
    <w:rsid w:val="00F653A0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1497"/>
    <w:rsid w:val="00F81A5E"/>
    <w:rsid w:val="00F82EA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1B17"/>
    <w:rsid w:val="00FA2B25"/>
    <w:rsid w:val="00FA2E86"/>
    <w:rsid w:val="00FA35E3"/>
    <w:rsid w:val="00FA51F9"/>
    <w:rsid w:val="00FA6C6A"/>
    <w:rsid w:val="00FA7CCF"/>
    <w:rsid w:val="00FB1460"/>
    <w:rsid w:val="00FB2CE4"/>
    <w:rsid w:val="00FB2E47"/>
    <w:rsid w:val="00FB2FE8"/>
    <w:rsid w:val="00FB35F3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character" w:customStyle="1" w:styleId="hl">
    <w:name w:val="hl"/>
    <w:basedOn w:val="a1"/>
    <w:rsid w:val="00681503"/>
  </w:style>
  <w:style w:type="character" w:styleId="afd">
    <w:name w:val="line number"/>
    <w:basedOn w:val="a1"/>
    <w:uiPriority w:val="99"/>
    <w:semiHidden/>
    <w:unhideWhenUsed/>
    <w:locked/>
    <w:rsid w:val="005660E6"/>
  </w:style>
  <w:style w:type="character" w:customStyle="1" w:styleId="searchresult">
    <w:name w:val="search_result"/>
    <w:basedOn w:val="a1"/>
    <w:rsid w:val="0019527C"/>
  </w:style>
  <w:style w:type="paragraph" w:styleId="afe">
    <w:name w:val="Normal (Web)"/>
    <w:basedOn w:val="a0"/>
    <w:uiPriority w:val="99"/>
    <w:unhideWhenUsed/>
    <w:locked/>
    <w:rsid w:val="0015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character" w:customStyle="1" w:styleId="hl">
    <w:name w:val="hl"/>
    <w:basedOn w:val="a1"/>
    <w:rsid w:val="00681503"/>
  </w:style>
  <w:style w:type="character" w:styleId="afd">
    <w:name w:val="line number"/>
    <w:basedOn w:val="a1"/>
    <w:uiPriority w:val="99"/>
    <w:semiHidden/>
    <w:unhideWhenUsed/>
    <w:locked/>
    <w:rsid w:val="005660E6"/>
  </w:style>
  <w:style w:type="character" w:customStyle="1" w:styleId="searchresult">
    <w:name w:val="search_result"/>
    <w:basedOn w:val="a1"/>
    <w:rsid w:val="0019527C"/>
  </w:style>
  <w:style w:type="paragraph" w:styleId="afe">
    <w:name w:val="Normal (Web)"/>
    <w:basedOn w:val="a0"/>
    <w:uiPriority w:val="99"/>
    <w:unhideWhenUsed/>
    <w:locked/>
    <w:rsid w:val="00154B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004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6BB6-E3A9-4E1A-BA9B-174B6F24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6259</Words>
  <Characters>35681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ИДЕНТИФИКАЦИЯ ОПАСНОСТЕЙ, ОЦЕНКА И УПРАВЛЕНИЕ РИСКАМИ</vt:lpstr>
      <vt:lpstr>ИДЕНТИФИКАЦИЯ ОПАСНОСТЕЙ, ОЦЕНКА И УПРАВЛЕНИЕ РИСКАМИ</vt:lpstr>
    </vt:vector>
  </TitlesOfParts>
  <Company>ООО "Информгаз"</Company>
  <LinksUpToDate>false</LinksUpToDate>
  <CharactersWithSpaces>41857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Кулечков А.В.</dc:creator>
  <cp:lastModifiedBy>Kadrovik</cp:lastModifiedBy>
  <cp:revision>2</cp:revision>
  <cp:lastPrinted>2022-01-12T09:41:00Z</cp:lastPrinted>
  <dcterms:created xsi:type="dcterms:W3CDTF">2022-01-12T09:42:00Z</dcterms:created>
  <dcterms:modified xsi:type="dcterms:W3CDTF">2022-01-12T09:42:00Z</dcterms:modified>
</cp:coreProperties>
</file>